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99"/>
        <w:gridCol w:w="5063"/>
      </w:tblGrid>
      <w:tr w:rsidRPr="00806103" w:rsidR="00907EF0" w:rsidTr="19A25FBF" w14:paraId="19998DB7" w14:textId="77777777">
        <w:tc>
          <w:tcPr>
            <w:tcW w:w="3999" w:type="dxa"/>
            <w:shd w:val="clear" w:color="auto" w:fill="auto"/>
            <w:tcMar/>
            <w:vAlign w:val="center"/>
          </w:tcPr>
          <w:p w:rsidRPr="003F1CCF" w:rsidR="00907EF0" w:rsidP="00FD0DA0" w:rsidRDefault="00907EF0" w14:paraId="490F1373" w14:textId="34581CF2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36"/>
                <w:szCs w:val="36"/>
                <w:lang w:val="en-GB"/>
              </w:rPr>
            </w:pPr>
            <w:r w:rsidRPr="003F1CCF">
              <w:rPr>
                <w:rFonts w:ascii="Calibri" w:hAnsi="Calibri" w:eastAsia="Calibri" w:cs="Times New Roman"/>
                <w:b/>
                <w:sz w:val="36"/>
                <w:szCs w:val="36"/>
                <w:lang w:val="en-GB"/>
              </w:rPr>
              <w:t>Info-Tech</w:t>
            </w:r>
          </w:p>
        </w:tc>
        <w:tc>
          <w:tcPr>
            <w:tcW w:w="5063" w:type="dxa"/>
            <w:shd w:val="clear" w:color="auto" w:fill="D9D9D9" w:themeFill="background1" w:themeFillShade="D9"/>
            <w:tcMar/>
            <w:vAlign w:val="center"/>
          </w:tcPr>
          <w:p w:rsidRPr="008575BE" w:rsidR="00907EF0" w:rsidP="00FD0DA0" w:rsidRDefault="00907EF0" w14:paraId="626A0DA0" w14:textId="6D6C9825">
            <w:pPr>
              <w:spacing w:before="60" w:after="60"/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1) </w:t>
            </w:r>
            <w:r w:rsidR="00397A99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Agro-ecological zones and 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D</w:t>
            </w:r>
            <w:r w:rsidRPr="008575B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efinition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Pr="00806103" w:rsidR="00907EF0" w:rsidTr="19A25FBF" w14:paraId="30DE1674" w14:textId="77777777">
        <w:tc>
          <w:tcPr>
            <w:tcW w:w="3999" w:type="dxa"/>
            <w:shd w:val="clear" w:color="auto" w:fill="00B050"/>
            <w:tcMar/>
            <w:vAlign w:val="center"/>
          </w:tcPr>
          <w:p w:rsidRPr="00090DA1" w:rsidR="00907EF0" w:rsidP="00FD0DA0" w:rsidRDefault="005F508E" w14:paraId="32DE701C" w14:textId="0FD30712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  <w:r w:rsidRPr="00090DA1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Community </w:t>
            </w:r>
            <w:r w:rsidR="003F1CCF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N</w:t>
            </w:r>
            <w:r w:rsidRPr="00090DA1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ursery </w:t>
            </w:r>
          </w:p>
        </w:tc>
        <w:tc>
          <w:tcPr>
            <w:tcW w:w="5063" w:type="dxa"/>
            <w:tcMar/>
          </w:tcPr>
          <w:p w:rsidR="00397A99" w:rsidP="00FD0DA0" w:rsidRDefault="00397A99" w14:paraId="75D56B9A" w14:textId="406FEA76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Agro-ecological zones: all agro-ecological zones</w:t>
            </w:r>
            <w:r w:rsidR="009F3823">
              <w:rPr>
                <w:sz w:val="20"/>
                <w:szCs w:val="20"/>
                <w:lang w:val="en-GB"/>
              </w:rPr>
              <w:t>.</w:t>
            </w:r>
          </w:p>
          <w:p w:rsidRPr="00090DA1" w:rsidR="00907EF0" w:rsidP="00FD0DA0" w:rsidRDefault="00BB5558" w14:paraId="1A7FB8B7" w14:textId="565F118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090DA1">
              <w:rPr>
                <w:sz w:val="20"/>
                <w:szCs w:val="20"/>
                <w:lang w:val="en-GB"/>
              </w:rPr>
              <w:t xml:space="preserve">Establishment </w:t>
            </w:r>
            <w:r w:rsidRPr="00090DA1" w:rsidR="00E93F16">
              <w:rPr>
                <w:sz w:val="20"/>
                <w:szCs w:val="20"/>
                <w:lang w:val="en-US"/>
              </w:rPr>
              <w:t>and manage</w:t>
            </w:r>
            <w:r w:rsidR="00310DC5">
              <w:rPr>
                <w:sz w:val="20"/>
                <w:szCs w:val="20"/>
                <w:lang w:val="en-US"/>
              </w:rPr>
              <w:t xml:space="preserve">ment of </w:t>
            </w:r>
            <w:r w:rsidRPr="00090DA1" w:rsidR="00E93F16">
              <w:rPr>
                <w:sz w:val="20"/>
                <w:szCs w:val="20"/>
                <w:lang w:val="en-US"/>
              </w:rPr>
              <w:t xml:space="preserve">a nursery to produce and sell </w:t>
            </w:r>
            <w:r w:rsidRPr="00090DA1" w:rsidR="00A83556">
              <w:rPr>
                <w:sz w:val="20"/>
                <w:szCs w:val="20"/>
                <w:lang w:val="en-US"/>
              </w:rPr>
              <w:t>nursery products</w:t>
            </w:r>
            <w:r w:rsidR="00310DC5">
              <w:rPr>
                <w:sz w:val="20"/>
                <w:szCs w:val="20"/>
                <w:lang w:val="en-US"/>
              </w:rPr>
              <w:t xml:space="preserve"> as a commercial venture.</w:t>
            </w:r>
            <w:r w:rsidRPr="00090DA1" w:rsidR="00E93F1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Pr="00397A99" w:rsidR="00B418DB" w:rsidTr="19A25FBF" w14:paraId="15F01605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3F1CCF" w:rsidR="00B418DB" w:rsidP="00FD0DA0" w:rsidRDefault="00397A99" w14:paraId="467BC98E" w14:textId="5BBBD7C4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19A25FBF" w:rsidR="00397A99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  <w:lang w:val="en-GB"/>
              </w:rPr>
              <w:t>2)</w:t>
            </w:r>
            <w:r w:rsidRPr="19A25FBF" w:rsidR="5817E9B5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19A25FBF" w:rsidR="00397A99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  <w:lang w:val="en-GB"/>
              </w:rPr>
              <w:t>Objective</w:t>
            </w:r>
          </w:p>
        </w:tc>
      </w:tr>
      <w:tr w:rsidRPr="00806103" w:rsidR="00397A99" w:rsidTr="19A25FBF" w14:paraId="5D1E44FD" w14:textId="77777777">
        <w:tc>
          <w:tcPr>
            <w:tcW w:w="9062" w:type="dxa"/>
            <w:gridSpan w:val="2"/>
            <w:shd w:val="clear" w:color="auto" w:fill="auto"/>
            <w:tcMar/>
          </w:tcPr>
          <w:p w:rsidR="00397A99" w:rsidP="19A25FBF" w:rsidRDefault="00397A99" w14:paraId="63D42863" w14:textId="7C9BFAA2">
            <w:pPr>
              <w:spacing w:before="60" w:after="60"/>
              <w:jc w:val="both"/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  <w:lang w:val="en-GB"/>
              </w:rPr>
            </w:pPr>
            <w:r w:rsidRPr="19A25FBF" w:rsidR="1C3EF930">
              <w:rPr>
                <w:sz w:val="20"/>
                <w:szCs w:val="20"/>
                <w:lang w:val="en-US"/>
              </w:rPr>
              <w:t>Opportunity t</w:t>
            </w:r>
            <w:r w:rsidRPr="19A25FBF" w:rsidR="00397A99">
              <w:rPr>
                <w:sz w:val="20"/>
                <w:szCs w:val="20"/>
                <w:lang w:val="en-US"/>
              </w:rPr>
              <w:t xml:space="preserve">o </w:t>
            </w:r>
            <w:r w:rsidRPr="19A25FBF" w:rsidR="00397A99">
              <w:rPr>
                <w:sz w:val="20"/>
                <w:szCs w:val="20"/>
                <w:lang w:val="en-US"/>
              </w:rPr>
              <w:t>generate</w:t>
            </w:r>
            <w:r w:rsidRPr="19A25FBF" w:rsidR="00397A99">
              <w:rPr>
                <w:sz w:val="20"/>
                <w:szCs w:val="20"/>
                <w:lang w:val="en-US"/>
              </w:rPr>
              <w:t xml:space="preserve"> additional income for </w:t>
            </w:r>
            <w:r w:rsidRPr="19A25FBF" w:rsidR="00397A99">
              <w:rPr>
                <w:sz w:val="20"/>
                <w:szCs w:val="20"/>
                <w:lang w:val="en-US"/>
              </w:rPr>
              <w:t>female</w:t>
            </w:r>
            <w:r w:rsidRPr="19A25FBF" w:rsidR="00397A99">
              <w:rPr>
                <w:sz w:val="20"/>
                <w:szCs w:val="20"/>
                <w:lang w:val="en-US"/>
              </w:rPr>
              <w:t xml:space="preserve"> and/or </w:t>
            </w:r>
            <w:r w:rsidRPr="19A25FBF" w:rsidR="00397A99">
              <w:rPr>
                <w:sz w:val="20"/>
                <w:szCs w:val="20"/>
                <w:lang w:val="en-US"/>
              </w:rPr>
              <w:t>young</w:t>
            </w:r>
            <w:r w:rsidRPr="19A25FBF" w:rsidR="00397A99">
              <w:rPr>
                <w:sz w:val="20"/>
                <w:szCs w:val="20"/>
                <w:lang w:val="en-US"/>
              </w:rPr>
              <w:t xml:space="preserve"> community members</w:t>
            </w:r>
            <w:r w:rsidRPr="19A25FBF" w:rsidR="00397A99">
              <w:rPr>
                <w:sz w:val="20"/>
                <w:szCs w:val="20"/>
                <w:lang w:val="en-US"/>
              </w:rPr>
              <w:t xml:space="preserve">, and to supply </w:t>
            </w:r>
            <w:r w:rsidRPr="19A25FBF" w:rsidR="13CC2F40">
              <w:rPr>
                <w:sz w:val="20"/>
                <w:szCs w:val="20"/>
                <w:lang w:val="en-US"/>
              </w:rPr>
              <w:t xml:space="preserve">appropriate planting material to </w:t>
            </w:r>
            <w:r w:rsidRPr="19A25FBF" w:rsidR="00397A99">
              <w:rPr>
                <w:sz w:val="20"/>
                <w:szCs w:val="20"/>
                <w:lang w:val="en-US"/>
              </w:rPr>
              <w:t>local soil and water conservation measures</w:t>
            </w:r>
            <w:r w:rsidRPr="19A25FBF" w:rsidR="00397A99">
              <w:rPr>
                <w:sz w:val="20"/>
                <w:szCs w:val="20"/>
                <w:lang w:val="en-US"/>
              </w:rPr>
              <w:t>.</w:t>
            </w:r>
          </w:p>
        </w:tc>
      </w:tr>
      <w:tr w:rsidRPr="00806103" w:rsidR="00397A99" w:rsidTr="19A25FBF" w14:paraId="2E9E6663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="00397A99" w:rsidP="00FD0DA0" w:rsidRDefault="00397A99" w14:paraId="3ADC4060" w14:textId="71B2B471">
            <w:pPr>
              <w:spacing w:before="60" w:after="60"/>
              <w:jc w:val="both"/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3</w:t>
            </w:r>
            <w:r w:rsidRPr="003F1CCF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Suitability and Adaptability 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b</w:t>
            </w:r>
            <w:r w:rsidRPr="003F1CCF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ased upon Local Knowledge and Resources</w:t>
            </w:r>
          </w:p>
        </w:tc>
      </w:tr>
      <w:tr w:rsidRPr="00806103" w:rsidR="00B418DB" w:rsidTr="19A25FBF" w14:paraId="57718752" w14:textId="77777777">
        <w:tc>
          <w:tcPr>
            <w:tcW w:w="9062" w:type="dxa"/>
            <w:gridSpan w:val="2"/>
            <w:tcBorders>
              <w:top w:val="nil"/>
              <w:bottom w:val="single" w:color="auto" w:sz="4" w:space="0"/>
            </w:tcBorders>
            <w:tcMar/>
          </w:tcPr>
          <w:p w:rsidRPr="00090DA1" w:rsidR="00B418DB" w:rsidP="00FD0DA0" w:rsidRDefault="00310DC5" w14:paraId="36897198" w14:textId="3586C1DC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Location must have access to sufficient w</w:t>
            </w:r>
            <w:r w:rsidRPr="00090DA1" w:rsidR="00B418D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ater s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upply (irrigation or well, pond, etc.) to allow for year-round operations. </w:t>
            </w:r>
          </w:p>
          <w:p w:rsidRPr="00090DA1" w:rsidR="00B418DB" w:rsidP="00FD0DA0" w:rsidRDefault="00310DC5" w14:paraId="51D79B66" w14:textId="57DE601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There is generally some knowledge about growing plants and trees in local communities. There is </w:t>
            </w:r>
            <w:r w:rsidR="0093430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normally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very little knowledge</w:t>
            </w:r>
            <w:r w:rsidR="0093430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concerning commercial operations run by a collective (nursery association or cooperative).</w:t>
            </w:r>
          </w:p>
        </w:tc>
      </w:tr>
      <w:tr w:rsidRPr="00AF2383" w:rsidR="00310DC5" w:rsidTr="19A25FBF" w14:paraId="2756222C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233A93" w:rsidR="00310DC5" w:rsidP="00FD0DA0" w:rsidRDefault="00233A93" w14:paraId="51DD06AE" w14:textId="757DB93C">
            <w:pPr>
              <w:spacing w:before="60" w:after="6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  <w:lang w:val="en-GB"/>
              </w:rPr>
            </w:pPr>
            <w:r w:rsidRPr="00233A93">
              <w:rPr>
                <w:rFonts w:ascii="Calibri" w:hAnsi="Calibri" w:eastAsia="Calibri" w:cs="Times New Roman"/>
                <w:b/>
                <w:bCs/>
                <w:sz w:val="20"/>
                <w:szCs w:val="20"/>
                <w:lang w:val="en-GB"/>
              </w:rPr>
              <w:t>4) Target Beneficiaries</w:t>
            </w:r>
          </w:p>
        </w:tc>
      </w:tr>
      <w:tr w:rsidRPr="00806103" w:rsidR="00233A93" w:rsidTr="19A25FBF" w14:paraId="26CE582B" w14:textId="77777777">
        <w:tc>
          <w:tcPr>
            <w:tcW w:w="9062" w:type="dxa"/>
            <w:gridSpan w:val="2"/>
            <w:shd w:val="clear" w:color="auto" w:fill="auto"/>
            <w:tcMar/>
          </w:tcPr>
          <w:p w:rsidRPr="00233A93" w:rsidR="00233A93" w:rsidP="00FD0DA0" w:rsidRDefault="00233A93" w14:paraId="65A9311F" w14:textId="68A51347">
            <w:pPr>
              <w:spacing w:before="60" w:after="60"/>
              <w:jc w:val="both"/>
              <w:rPr>
                <w:rFonts w:ascii="Calibri" w:hAnsi="Calibri" w:eastAsia="Calibri" w:cs="Times New Roman"/>
                <w:bCs/>
                <w:sz w:val="20"/>
                <w:szCs w:val="20"/>
                <w:lang w:val="en-GB"/>
              </w:rPr>
            </w:pPr>
            <w:r w:rsidRPr="00233A93">
              <w:rPr>
                <w:rFonts w:ascii="Calibri" w:hAnsi="Calibri" w:eastAsia="Calibri" w:cs="Times New Roman"/>
                <w:bCs/>
                <w:sz w:val="20"/>
                <w:szCs w:val="20"/>
                <w:lang w:val="en-GB"/>
              </w:rPr>
              <w:t xml:space="preserve">User groups and </w:t>
            </w:r>
            <w:r>
              <w:rPr>
                <w:rFonts w:ascii="Calibri" w:hAnsi="Calibri" w:eastAsia="Calibri" w:cs="Times New Roman"/>
                <w:bCs/>
                <w:sz w:val="20"/>
                <w:szCs w:val="20"/>
                <w:lang w:val="en-GB"/>
              </w:rPr>
              <w:t>cooperatives engaged in agro-</w:t>
            </w:r>
            <w:r w:rsidR="009F3823">
              <w:rPr>
                <w:rFonts w:ascii="Calibri" w:hAnsi="Calibri" w:eastAsia="Calibri" w:cs="Times New Roman"/>
                <w:bCs/>
                <w:sz w:val="20"/>
                <w:szCs w:val="20"/>
                <w:lang w:val="en-GB"/>
              </w:rPr>
              <w:t>forestry</w:t>
            </w:r>
            <w:r>
              <w:rPr>
                <w:rFonts w:ascii="Calibri" w:hAnsi="Calibri" w:eastAsia="Calibri" w:cs="Times New Roman"/>
                <w:bCs/>
                <w:sz w:val="20"/>
                <w:szCs w:val="20"/>
                <w:lang w:val="en-GB"/>
              </w:rPr>
              <w:t xml:space="preserve"> or rehabilitating lands. Can also be run as a commercial operation by an individual.</w:t>
            </w:r>
          </w:p>
        </w:tc>
      </w:tr>
      <w:tr w:rsidRPr="00AF2383" w:rsidR="00233A93" w:rsidTr="19A25FBF" w14:paraId="481578C1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="00233A93" w:rsidP="00FD0DA0" w:rsidRDefault="00233A93" w14:paraId="3FAC17AF" w14:textId="52D3D664">
            <w:pPr>
              <w:spacing w:before="60" w:after="60"/>
              <w:jc w:val="both"/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5</w:t>
            </w:r>
            <w:r w:rsidRPr="003F1CCF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Yield and Market Demand</w:t>
            </w:r>
          </w:p>
        </w:tc>
      </w:tr>
      <w:tr w:rsidRPr="00806103" w:rsidR="00310DC5" w:rsidTr="19A25FBF" w14:paraId="263CAEB2" w14:textId="77777777">
        <w:tc>
          <w:tcPr>
            <w:tcW w:w="9062" w:type="dxa"/>
            <w:gridSpan w:val="2"/>
            <w:shd w:val="clear" w:color="auto" w:fill="auto"/>
            <w:tcMar/>
          </w:tcPr>
          <w:p w:rsidR="009F3823" w:rsidP="00FD0DA0" w:rsidRDefault="0093430A" w14:paraId="54759CF1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93430A">
              <w:rPr>
                <w:rFonts w:ascii="Calibri" w:hAnsi="Calibri" w:eastAsia="Calibri" w:cs="Times New Roman"/>
                <w:sz w:val="20"/>
                <w:szCs w:val="20"/>
                <w:lang w:val="en-CA"/>
              </w:rPr>
              <w:t>In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CA"/>
              </w:rPr>
              <w:t>digenous and introduced f</w:t>
            </w:r>
            <w:r w:rsidRPr="004A1BC7" w:rsidR="00310DC5">
              <w:rPr>
                <w:rFonts w:ascii="Calibri" w:hAnsi="Calibri" w:eastAsia="Calibri" w:cs="Times New Roman"/>
                <w:sz w:val="20"/>
                <w:szCs w:val="20"/>
              </w:rPr>
              <w:t xml:space="preserve">odder grasses &amp; multipurpose trees are in demand 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>by regional and woreda level government initiatives, as well as from projects and NGOs. The private market is not yet developed</w:t>
            </w:r>
            <w:r w:rsidR="00F17C28">
              <w:rPr>
                <w:rFonts w:ascii="Calibri" w:hAnsi="Calibri" w:eastAsia="Calibri" w:cs="Times New Roman"/>
                <w:sz w:val="20"/>
                <w:szCs w:val="20"/>
              </w:rPr>
              <w:t xml:space="preserve"> even though </w:t>
            </w:r>
            <w:r w:rsidRPr="004A1BC7" w:rsidR="00310DC5">
              <w:rPr>
                <w:rFonts w:ascii="Calibri" w:hAnsi="Calibri" w:eastAsia="Calibri" w:cs="Times New Roman"/>
                <w:sz w:val="20"/>
                <w:szCs w:val="20"/>
              </w:rPr>
              <w:t xml:space="preserve">(agro-)pastoralists are </w:t>
            </w:r>
            <w:r w:rsidR="00F17C28">
              <w:rPr>
                <w:rFonts w:ascii="Calibri" w:hAnsi="Calibri" w:eastAsia="Calibri" w:cs="Times New Roman"/>
                <w:sz w:val="20"/>
                <w:szCs w:val="20"/>
              </w:rPr>
              <w:t xml:space="preserve">often </w:t>
            </w:r>
            <w:r w:rsidR="00310DC5">
              <w:rPr>
                <w:rFonts w:ascii="Calibri" w:hAnsi="Calibri" w:eastAsia="Calibri" w:cs="Times New Roman"/>
                <w:sz w:val="20"/>
                <w:szCs w:val="20"/>
              </w:rPr>
              <w:t>interested in</w:t>
            </w:r>
            <w:r w:rsidRPr="004A1BC7" w:rsidR="00310DC5">
              <w:rPr>
                <w:rFonts w:ascii="Calibri" w:hAnsi="Calibri" w:eastAsia="Calibri" w:cs="Times New Roman"/>
                <w:sz w:val="20"/>
                <w:szCs w:val="20"/>
              </w:rPr>
              <w:t xml:space="preserve"> high</w:t>
            </w:r>
            <w:r w:rsidR="00310DC5">
              <w:rPr>
                <w:rFonts w:ascii="Calibri" w:hAnsi="Calibri" w:eastAsia="Calibri" w:cs="Times New Roman"/>
                <w:sz w:val="20"/>
                <w:szCs w:val="20"/>
              </w:rPr>
              <w:t>ly</w:t>
            </w:r>
            <w:r w:rsidRPr="004A1BC7" w:rsidR="00310DC5">
              <w:rPr>
                <w:rFonts w:ascii="Calibri" w:hAnsi="Calibri" w:eastAsia="Calibri" w:cs="Times New Roman"/>
                <w:sz w:val="20"/>
                <w:szCs w:val="20"/>
              </w:rPr>
              <w:t xml:space="preserve"> productiv</w:t>
            </w:r>
            <w:r w:rsidR="00310DC5">
              <w:rPr>
                <w:rFonts w:ascii="Calibri" w:hAnsi="Calibri" w:eastAsia="Calibri" w:cs="Times New Roman"/>
                <w:sz w:val="20"/>
                <w:szCs w:val="20"/>
              </w:rPr>
              <w:t>e</w:t>
            </w:r>
            <w:r w:rsidRPr="004A1BC7" w:rsidR="00310DC5">
              <w:rPr>
                <w:rFonts w:ascii="Calibri" w:hAnsi="Calibri" w:eastAsia="Calibri" w:cs="Times New Roman"/>
                <w:sz w:val="20"/>
                <w:szCs w:val="20"/>
              </w:rPr>
              <w:t xml:space="preserve"> fodder grasses</w:t>
            </w:r>
            <w:r w:rsidR="00F17C28">
              <w:rPr>
                <w:rFonts w:ascii="Calibri" w:hAnsi="Calibri" w:eastAsia="Calibri" w:cs="Times New Roman"/>
                <w:sz w:val="20"/>
                <w:szCs w:val="20"/>
              </w:rPr>
              <w:t xml:space="preserve">. </w:t>
            </w:r>
          </w:p>
          <w:p w:rsidRPr="004A1BC7" w:rsidR="00310DC5" w:rsidP="00FD0DA0" w:rsidRDefault="00F17C28" w14:paraId="2E69A71C" w14:textId="20C5846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 xml:space="preserve">With the expansion of water and soil conservation schemes such as Dry Valley Rehabilitation and Productive Use </w:t>
            </w:r>
            <w:r w:rsidR="008A36F9">
              <w:rPr>
                <w:rFonts w:ascii="Calibri" w:hAnsi="Calibri" w:eastAsia="Calibri" w:cs="Times New Roman"/>
                <w:sz w:val="20"/>
                <w:szCs w:val="20"/>
              </w:rPr>
              <w:t xml:space="preserve">(DVRPU) 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 xml:space="preserve">and other measures requiring planting material, the market is bound to expand, creating interesting income sources for nursery groups. </w:t>
            </w:r>
          </w:p>
        </w:tc>
      </w:tr>
      <w:tr w:rsidRPr="00254AAA" w:rsidR="00310DC5" w:rsidTr="19A25FBF" w14:paraId="5BEB0160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3F1CCF" w:rsidR="00310DC5" w:rsidP="00FD0DA0" w:rsidRDefault="00233A93" w14:paraId="37F56330" w14:textId="10B6B1AA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6)</w:t>
            </w:r>
            <w:r w:rsidRPr="003F1CCF" w:rsidR="00310DC5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310DC5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Planning and </w:t>
            </w:r>
            <w:r w:rsidR="009F382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I</w:t>
            </w:r>
            <w:r w:rsidR="00310DC5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mplementation </w:t>
            </w:r>
            <w:r w:rsidR="009F382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A</w:t>
            </w:r>
            <w:r w:rsidR="00310DC5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rrangements</w:t>
            </w:r>
            <w:r w:rsidRPr="003F1CCF" w:rsidR="00310DC5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Pr="00806103" w:rsidR="00310DC5" w:rsidTr="19A25FBF" w14:paraId="1F40B29F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="009F3823" w:rsidP="009F3823" w:rsidRDefault="009F3823" w14:paraId="3B877C7C" w14:textId="6827C4A5">
            <w:pPr>
              <w:spacing w:before="60" w:after="60"/>
              <w:ind w:left="27"/>
              <w:rPr>
                <w:sz w:val="20"/>
                <w:szCs w:val="20"/>
                <w:lang w:val="en-US"/>
              </w:rPr>
            </w:pPr>
            <w:r w:rsidRPr="00EA528B">
              <w:rPr>
                <w:sz w:val="20"/>
                <w:szCs w:val="20"/>
                <w:lang w:val="en-US"/>
              </w:rPr>
              <w:t>Implementation phase for initial constructions</w:t>
            </w:r>
            <w:r>
              <w:rPr>
                <w:sz w:val="20"/>
                <w:szCs w:val="20"/>
                <w:lang w:val="en-US"/>
              </w:rPr>
              <w:t>:</w:t>
            </w:r>
            <w:r w:rsidRPr="00EA528B">
              <w:rPr>
                <w:sz w:val="20"/>
                <w:szCs w:val="20"/>
                <w:lang w:val="en-US"/>
              </w:rPr>
              <w:t xml:space="preserve"> 2 - 3 months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Pr="00F17C28" w:rsidR="00F17C28" w:rsidP="00FD0DA0" w:rsidRDefault="008A36F9" w14:paraId="75590D23" w14:textId="737DC289">
            <w:pPr>
              <w:pStyle w:val="Listenabsatz"/>
              <w:numPr>
                <w:ilvl w:val="0"/>
                <w:numId w:val="14"/>
              </w:numPr>
              <w:spacing w:before="60" w:after="60"/>
              <w:ind w:left="311" w:hanging="284"/>
              <w:rPr>
                <w:sz w:val="20"/>
                <w:szCs w:val="20"/>
                <w:lang w:val="en-US"/>
              </w:rPr>
            </w:pPr>
            <w:r w:rsidRPr="19A25FBF" w:rsidR="008A36F9">
              <w:rPr>
                <w:sz w:val="20"/>
                <w:szCs w:val="20"/>
                <w:lang w:val="en-US"/>
              </w:rPr>
              <w:t>I</w:t>
            </w:r>
            <w:r w:rsidRPr="19A25FBF" w:rsidR="00F17C28">
              <w:rPr>
                <w:sz w:val="20"/>
                <w:szCs w:val="20"/>
                <w:lang w:val="en-US"/>
              </w:rPr>
              <w:t>ntroduc</w:t>
            </w:r>
            <w:r w:rsidRPr="19A25FBF" w:rsidR="008A36F9">
              <w:rPr>
                <w:sz w:val="20"/>
                <w:szCs w:val="20"/>
                <w:lang w:val="en-US"/>
              </w:rPr>
              <w:t>e</w:t>
            </w:r>
            <w:r w:rsidRPr="19A25FBF" w:rsidR="00F17C28">
              <w:rPr>
                <w:sz w:val="20"/>
                <w:szCs w:val="20"/>
                <w:lang w:val="en-US"/>
              </w:rPr>
              <w:t xml:space="preserve"> the topic to potential nursery </w:t>
            </w:r>
            <w:r w:rsidRPr="19A25FBF" w:rsidR="0FCC48AF">
              <w:rPr>
                <w:sz w:val="20"/>
                <w:szCs w:val="20"/>
                <w:lang w:val="en-US"/>
              </w:rPr>
              <w:t>community-based organizations (CBO)</w:t>
            </w:r>
            <w:r w:rsidRPr="19A25FBF" w:rsidR="008A36F9">
              <w:rPr>
                <w:sz w:val="20"/>
                <w:szCs w:val="20"/>
                <w:lang w:val="en-US"/>
              </w:rPr>
              <w:t xml:space="preserve">, </w:t>
            </w:r>
            <w:r w:rsidRPr="19A25FBF" w:rsidR="00F17C28">
              <w:rPr>
                <w:sz w:val="20"/>
                <w:szCs w:val="20"/>
                <w:lang w:val="en-US"/>
              </w:rPr>
              <w:t>done together by woreda experts and DAs, possibly including regional level</w:t>
            </w:r>
            <w:r w:rsidRPr="19A25FBF" w:rsidR="009372FC">
              <w:rPr>
                <w:sz w:val="20"/>
                <w:szCs w:val="20"/>
                <w:lang w:val="en-US"/>
              </w:rPr>
              <w:t xml:space="preserve">, interesting for women and youth </w:t>
            </w:r>
            <w:r w:rsidRPr="19A25FBF" w:rsidR="358B40FD">
              <w:rPr>
                <w:sz w:val="20"/>
                <w:szCs w:val="20"/>
                <w:lang w:val="en-US"/>
              </w:rPr>
              <w:t>CBO</w:t>
            </w:r>
            <w:r w:rsidRPr="19A25FBF" w:rsidR="008A36F9">
              <w:rPr>
                <w:sz w:val="20"/>
                <w:szCs w:val="20"/>
                <w:lang w:val="en-US"/>
              </w:rPr>
              <w:t>;</w:t>
            </w:r>
          </w:p>
          <w:p w:rsidRPr="00F17C28" w:rsidR="00F17C28" w:rsidP="00FD0DA0" w:rsidRDefault="00F17C28" w14:paraId="057A93AF" w14:textId="22CC631F">
            <w:pPr>
              <w:pStyle w:val="Listenabsatz"/>
              <w:numPr>
                <w:ilvl w:val="0"/>
                <w:numId w:val="14"/>
              </w:numPr>
              <w:spacing w:before="60" w:after="60"/>
              <w:ind w:left="311" w:hanging="284"/>
              <w:rPr>
                <w:sz w:val="20"/>
                <w:szCs w:val="20"/>
                <w:lang w:val="en-US"/>
              </w:rPr>
            </w:pPr>
            <w:r w:rsidRPr="19A25FBF" w:rsidR="00F17C28">
              <w:rPr>
                <w:sz w:val="20"/>
                <w:szCs w:val="20"/>
                <w:lang w:val="en-US"/>
              </w:rPr>
              <w:t xml:space="preserve">Once a </w:t>
            </w:r>
            <w:r w:rsidRPr="19A25FBF" w:rsidR="0B2DBD46">
              <w:rPr>
                <w:sz w:val="20"/>
                <w:szCs w:val="20"/>
                <w:lang w:val="en-US"/>
              </w:rPr>
              <w:t>CBO</w:t>
            </w:r>
            <w:r w:rsidRPr="19A25FBF" w:rsidR="00F17C28">
              <w:rPr>
                <w:sz w:val="20"/>
                <w:szCs w:val="20"/>
                <w:lang w:val="en-US"/>
              </w:rPr>
              <w:t xml:space="preserve"> i</w:t>
            </w:r>
            <w:r w:rsidRPr="19A25FBF" w:rsidR="009372FC">
              <w:rPr>
                <w:sz w:val="20"/>
                <w:szCs w:val="20"/>
                <w:lang w:val="en-US"/>
              </w:rPr>
              <w:t>s</w:t>
            </w:r>
            <w:r w:rsidRPr="19A25FBF" w:rsidR="00F17C28">
              <w:rPr>
                <w:sz w:val="20"/>
                <w:szCs w:val="20"/>
                <w:lang w:val="en-US"/>
              </w:rPr>
              <w:t xml:space="preserve"> interested</w:t>
            </w:r>
            <w:r w:rsidRPr="19A25FBF" w:rsidR="0060297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19A25FBF" w:rsidR="0060297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(</w:t>
            </w:r>
            <w:r w:rsidRPr="19A25FBF" w:rsidR="0060297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free consent as primary requirement</w:t>
            </w:r>
            <w:r w:rsidRPr="19A25FBF" w:rsidR="0060297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)</w:t>
            </w:r>
            <w:r w:rsidRPr="19A25FBF" w:rsidR="00F17C28">
              <w:rPr>
                <w:sz w:val="20"/>
                <w:szCs w:val="20"/>
                <w:lang w:val="en-US"/>
              </w:rPr>
              <w:t xml:space="preserve">, </w:t>
            </w:r>
            <w:r w:rsidRPr="19A25FBF" w:rsidR="00D15448">
              <w:rPr>
                <w:sz w:val="20"/>
                <w:szCs w:val="20"/>
                <w:lang w:val="en-US"/>
              </w:rPr>
              <w:t xml:space="preserve">discuss </w:t>
            </w:r>
            <w:r w:rsidRPr="19A25FBF" w:rsidR="00F17C28">
              <w:rPr>
                <w:sz w:val="20"/>
                <w:szCs w:val="20"/>
                <w:lang w:val="en-US"/>
              </w:rPr>
              <w:t>the basics of working together, including basics on benefit sharing and work allocation</w:t>
            </w:r>
            <w:r w:rsidRPr="19A25FBF" w:rsidR="008A36F9">
              <w:rPr>
                <w:sz w:val="20"/>
                <w:szCs w:val="20"/>
                <w:lang w:val="en-US"/>
              </w:rPr>
              <w:t>;</w:t>
            </w:r>
          </w:p>
          <w:p w:rsidRPr="00F17C28" w:rsidR="00D435EC" w:rsidP="00FD0DA0" w:rsidRDefault="00F17C28" w14:paraId="3B5BF6C3" w14:textId="77777777">
            <w:pPr>
              <w:pStyle w:val="Listenabsatz"/>
              <w:numPr>
                <w:ilvl w:val="0"/>
                <w:numId w:val="14"/>
              </w:numPr>
              <w:spacing w:before="60" w:after="60"/>
              <w:ind w:left="311" w:hanging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Assist in s</w:t>
            </w:r>
            <w:r w:rsidRPr="004A1BC7">
              <w:rPr>
                <w:sz w:val="20"/>
                <w:szCs w:val="20"/>
                <w:lang w:val="en-US"/>
              </w:rPr>
              <w:t>election of site and assessment of feasibility (2 days): Secured access to water, road accessibility for transport of nursery products, flat land without signs of degradation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:rsidRPr="004A1BC7" w:rsidR="00D435EC" w:rsidP="00FD0DA0" w:rsidRDefault="00F17C28" w14:paraId="7030DB96" w14:textId="2A68FBAD">
            <w:pPr>
              <w:pStyle w:val="Listenabsatz"/>
              <w:numPr>
                <w:ilvl w:val="0"/>
                <w:numId w:val="14"/>
              </w:numPr>
              <w:spacing w:before="60" w:after="60"/>
              <w:ind w:left="311" w:hanging="284"/>
              <w:rPr>
                <w:sz w:val="20"/>
                <w:szCs w:val="20"/>
                <w:lang w:val="en-US"/>
              </w:rPr>
            </w:pPr>
            <w:r w:rsidRPr="19A25FBF" w:rsidR="00F17C2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Official designation as nursery site and handing over of user rights to the </w:t>
            </w:r>
            <w:r w:rsidRPr="19A25FBF" w:rsidR="4459E2B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CBO</w:t>
            </w:r>
            <w:r w:rsidRPr="19A25FBF" w:rsidR="00F17C2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by Woreda;</w:t>
            </w:r>
          </w:p>
          <w:p w:rsidR="00310DC5" w:rsidP="00FD0DA0" w:rsidRDefault="00310DC5" w14:paraId="6CB3CAEE" w14:textId="24B02806">
            <w:pPr>
              <w:pStyle w:val="Listenabsatz"/>
              <w:numPr>
                <w:ilvl w:val="0"/>
                <w:numId w:val="14"/>
              </w:numPr>
              <w:spacing w:before="60" w:after="60"/>
              <w:ind w:left="311" w:hanging="284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19A25FBF" w:rsidR="00310DC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Community agreement on </w:t>
            </w:r>
            <w:r w:rsidRPr="19A25FBF" w:rsidR="14DDB39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CBO</w:t>
            </w:r>
            <w:r w:rsidRPr="19A25FBF" w:rsidR="00310DC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19A25FBF" w:rsidR="00F17C2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or nursery association </w:t>
            </w:r>
            <w:r w:rsidRPr="19A25FBF" w:rsidR="00310DC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establishment</w:t>
            </w:r>
            <w:r w:rsidRPr="19A25FBF" w:rsidR="00F17C2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The </w:t>
            </w:r>
            <w:r w:rsidRPr="19A25FBF" w:rsidR="4DB09E3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CBO</w:t>
            </w:r>
            <w:r w:rsidRPr="19A25FBF" w:rsidR="00F17C2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might be a part of a larger cooperative for the</w:t>
            </w:r>
            <w:r w:rsidRPr="19A25FBF" w:rsidR="00F17C28">
              <w:rPr>
                <w:sz w:val="20"/>
                <w:szCs w:val="20"/>
                <w:lang w:val="en-US"/>
              </w:rPr>
              <w:t xml:space="preserve"> </w:t>
            </w:r>
            <w:r w:rsidRPr="19A25FBF" w:rsidR="00602972">
              <w:rPr>
                <w:sz w:val="20"/>
                <w:szCs w:val="20"/>
                <w:lang w:val="en-US"/>
              </w:rPr>
              <w:t>r</w:t>
            </w:r>
            <w:r w:rsidRPr="19A25FBF" w:rsidR="00F17C28">
              <w:rPr>
                <w:sz w:val="20"/>
                <w:szCs w:val="20"/>
                <w:lang w:val="en-US"/>
              </w:rPr>
              <w:t>ehabilitat</w:t>
            </w:r>
            <w:r w:rsidRPr="19A25FBF" w:rsidR="00602972">
              <w:rPr>
                <w:sz w:val="20"/>
                <w:szCs w:val="20"/>
                <w:lang w:val="en-US"/>
              </w:rPr>
              <w:t>ion and management of l</w:t>
            </w:r>
            <w:r w:rsidRPr="19A25FBF" w:rsidR="00F17C28">
              <w:rPr>
                <w:sz w:val="20"/>
                <w:szCs w:val="20"/>
                <w:lang w:val="en-US"/>
              </w:rPr>
              <w:t>and</w:t>
            </w:r>
            <w:r w:rsidRPr="19A25FBF" w:rsidR="00602972">
              <w:rPr>
                <w:sz w:val="20"/>
                <w:szCs w:val="20"/>
                <w:lang w:val="en-US"/>
              </w:rPr>
              <w:t>. Assist in any administrative requirements</w:t>
            </w:r>
            <w:r w:rsidRPr="19A25FBF" w:rsidR="00310DC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4A1BC7" w:rsidR="00971511" w:rsidP="00FD0DA0" w:rsidRDefault="00971511" w14:paraId="2023883E" w14:textId="510D451B">
            <w:pPr>
              <w:pStyle w:val="Listenabsatz"/>
              <w:numPr>
                <w:ilvl w:val="0"/>
                <w:numId w:val="14"/>
              </w:numPr>
              <w:spacing w:before="60" w:after="60"/>
              <w:ind w:left="311" w:hanging="284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19A25FBF" w:rsidR="009715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 in negotiating with supporting organisation access to tools and of the </w:t>
            </w:r>
            <w:r w:rsidRPr="19A25FBF" w:rsidR="7430262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CBO</w:t>
            </w:r>
            <w:r w:rsidRPr="19A25FBF" w:rsidR="009715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contribution in kind and labour;</w:t>
            </w:r>
          </w:p>
          <w:p w:rsidRPr="00090DA1" w:rsidR="00D435EC" w:rsidP="00FD0DA0" w:rsidRDefault="00D435EC" w14:paraId="3E0CE640" w14:textId="60281C18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11" w:hanging="284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 in establishing </w:t>
            </w:r>
            <w:r w:rsidRPr="19A25FBF" w:rsidR="10337F3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CBO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’s internal rules and 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regulations on work, management and financial modalities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It is crucial 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to achieve a clear understanding of rules &amp; responsibilities by all members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  <w:r w:rsidRPr="19A25FBF" w:rsidR="5FCB936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(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See separate Info-Techs on </w:t>
            </w:r>
            <w:r w:rsidRPr="19A25FBF" w:rsidR="284BF7E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CBO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association establishment and management</w:t>
            </w:r>
            <w:r w:rsidRPr="19A25FBF" w:rsidR="26B4DA5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)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4A1BC7" w:rsidR="00310DC5" w:rsidP="00FD0DA0" w:rsidRDefault="00602972" w14:paraId="1589EF7A" w14:textId="267F46A9">
            <w:pPr>
              <w:pStyle w:val="Listenabsatz"/>
              <w:numPr>
                <w:ilvl w:val="0"/>
                <w:numId w:val="14"/>
              </w:numPr>
              <w:spacing w:before="60" w:after="60"/>
              <w:ind w:left="311" w:hanging="284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>Assist in making p</w:t>
            </w:r>
            <w:r w:rsidRPr="004A1BC7" w:rsidR="00310DC5">
              <w:rPr>
                <w:rFonts w:ascii="Calibri" w:hAnsi="Calibri" w:eastAsia="Calibri" w:cs="Times New Roman"/>
                <w:sz w:val="20"/>
                <w:szCs w:val="20"/>
              </w:rPr>
              <w:t xml:space="preserve">lans 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 xml:space="preserve">for the </w:t>
            </w:r>
            <w:r w:rsidRPr="004A1BC7">
              <w:rPr>
                <w:rFonts w:ascii="Calibri" w:hAnsi="Calibri" w:eastAsia="Calibri" w:cs="Times New Roman"/>
                <w:sz w:val="20"/>
                <w:szCs w:val="20"/>
              </w:rPr>
              <w:t xml:space="preserve">nursery compound </w:t>
            </w:r>
            <w:r w:rsidR="00D435EC">
              <w:rPr>
                <w:rFonts w:ascii="Calibri" w:hAnsi="Calibri" w:eastAsia="Calibri" w:cs="Times New Roman"/>
                <w:sz w:val="20"/>
                <w:szCs w:val="20"/>
              </w:rPr>
              <w:t>(design of plots and buildings, fences)</w:t>
            </w:r>
            <w:r w:rsidRPr="004A1BC7" w:rsidR="00310DC5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3F1CCF" w:rsidR="00310DC5" w:rsidP="009F3823" w:rsidRDefault="00310DC5" w14:paraId="7532219E" w14:textId="3ADBE247">
            <w:pPr>
              <w:pStyle w:val="Listenabsatz"/>
              <w:numPr>
                <w:ilvl w:val="0"/>
                <w:numId w:val="14"/>
              </w:numPr>
              <w:spacing w:before="60" w:after="60"/>
              <w:ind w:left="311" w:hanging="284"/>
              <w:rPr>
                <w:sz w:val="20"/>
                <w:szCs w:val="20"/>
              </w:rPr>
            </w:pPr>
            <w:r w:rsidRPr="19A25FBF" w:rsidR="00310DC5">
              <w:rPr>
                <w:rFonts w:ascii="Calibri" w:hAnsi="Calibri" w:eastAsia="Calibri" w:cs="Times New Roman"/>
                <w:sz w:val="20"/>
                <w:szCs w:val="20"/>
              </w:rPr>
              <w:t>Training o</w:t>
            </w:r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f </w:t>
            </w:r>
            <w:r w:rsidRPr="19A25FBF" w:rsidR="5768F1CB">
              <w:rPr>
                <w:rFonts w:ascii="Calibri" w:hAnsi="Calibri" w:eastAsia="Calibri" w:cs="Times New Roman"/>
                <w:sz w:val="20"/>
                <w:szCs w:val="20"/>
              </w:rPr>
              <w:t>CBO</w:t>
            </w:r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members o</w:t>
            </w:r>
            <w:r w:rsidRPr="19A25FBF" w:rsidR="00310DC5">
              <w:rPr>
                <w:rFonts w:ascii="Calibri" w:hAnsi="Calibri" w:eastAsia="Calibri" w:cs="Times New Roman"/>
                <w:sz w:val="20"/>
                <w:szCs w:val="20"/>
              </w:rPr>
              <w:t xml:space="preserve">n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various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tasks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of </w:t>
            </w:r>
            <w:proofErr w:type="spellStart"/>
            <w:r w:rsidRPr="19A25FBF" w:rsidR="00310DC5">
              <w:rPr>
                <w:rFonts w:ascii="Calibri" w:hAnsi="Calibri" w:eastAsia="Calibri" w:cs="Times New Roman"/>
                <w:sz w:val="20"/>
                <w:szCs w:val="20"/>
              </w:rPr>
              <w:t>nursery</w:t>
            </w:r>
            <w:proofErr w:type="spellEnd"/>
            <w:r w:rsidRPr="19A25FBF" w:rsidR="00310DC5">
              <w:rPr>
                <w:rFonts w:ascii="Calibri" w:hAnsi="Calibri" w:eastAsia="Calibri" w:cs="Times New Roman"/>
                <w:sz w:val="20"/>
                <w:szCs w:val="20"/>
              </w:rPr>
              <w:t xml:space="preserve"> management</w:t>
            </w:r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initial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training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for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all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members,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once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responsibilities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are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sorted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out, more intensive training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for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each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task</w:t>
            </w:r>
            <w:proofErr w:type="spellEnd"/>
            <w:r w:rsidRPr="19A25FBF" w:rsidR="00602972">
              <w:rPr>
                <w:rFonts w:ascii="Calibri" w:hAnsi="Calibri" w:eastAsia="Calibri" w:cs="Times New Roman"/>
                <w:sz w:val="20"/>
                <w:szCs w:val="20"/>
              </w:rPr>
              <w:t>. Never train less than 2 persons for any specific task</w:t>
            </w:r>
            <w:r w:rsidRPr="19A25FBF" w:rsidR="00310DC5">
              <w:rPr>
                <w:rFonts w:ascii="Calibri" w:hAnsi="Calibri" w:eastAsia="Calibri" w:cs="Times New Roman"/>
                <w:sz w:val="20"/>
                <w:szCs w:val="20"/>
              </w:rPr>
              <w:t>.</w:t>
            </w:r>
            <w:r w:rsidRPr="19A25FBF" w:rsidR="00D435EC">
              <w:rPr>
                <w:rFonts w:ascii="Calibri" w:hAnsi="Calibri" w:eastAsia="Calibri" w:cs="Times New Roman"/>
                <w:sz w:val="20"/>
                <w:szCs w:val="20"/>
              </w:rPr>
              <w:t xml:space="preserve"> Includes technical, administrative (internal decision making processes, roles of chairperson and secretary) as well as commercial (treasurer, accounting, marketing) aspects</w:t>
            </w:r>
            <w:r w:rsidRPr="19A25FBF" w:rsidR="009F3823">
              <w:rPr>
                <w:rFonts w:ascii="Calibri" w:hAnsi="Calibri" w:eastAsia="Calibri" w:cs="Times New Roman"/>
                <w:sz w:val="20"/>
                <w:szCs w:val="20"/>
              </w:rPr>
              <w:t>.</w:t>
            </w:r>
          </w:p>
        </w:tc>
      </w:tr>
      <w:tr w:rsidRPr="00806103" w:rsidR="00AF2383" w:rsidTr="19A25FBF" w14:paraId="167DFD24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3F1CCF" w:rsidR="00AF2383" w:rsidP="00FD0DA0" w:rsidRDefault="00233A93" w14:paraId="5DB2268E" w14:textId="7FB2AA63">
            <w:pPr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7</w:t>
            </w:r>
            <w:r w:rsidRPr="003F1CCF" w:rsidR="00AF238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Work </w:t>
            </w:r>
            <w:r w:rsidR="009F382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S</w:t>
            </w:r>
            <w:r w:rsidR="00B418DB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teps</w:t>
            </w:r>
            <w:r w:rsidRPr="003F1CCF" w:rsidR="00AF238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93430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and </w:t>
            </w:r>
            <w:r w:rsidR="009F382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I</w:t>
            </w:r>
            <w:r w:rsidR="0093430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nput </w:t>
            </w:r>
            <w:r w:rsidR="009F382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R</w:t>
            </w:r>
            <w:r w:rsidR="0093430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equirements</w:t>
            </w:r>
          </w:p>
        </w:tc>
      </w:tr>
      <w:tr w:rsidRPr="00806103" w:rsidR="00AF2383" w:rsidTr="19A25FBF" w14:paraId="781465D5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Pr="00D435EC" w:rsidR="00D435EC" w:rsidP="00FD0DA0" w:rsidRDefault="007873E5" w14:paraId="19CD9300" w14:textId="48C5ADCF">
            <w:pPr>
              <w:pStyle w:val="Listenabsatz"/>
              <w:numPr>
                <w:ilvl w:val="0"/>
                <w:numId w:val="14"/>
              </w:numPr>
              <w:spacing w:before="60" w:after="60"/>
              <w:ind w:left="306" w:hanging="284"/>
              <w:rPr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 xml:space="preserve">Assist in </w:t>
            </w:r>
            <w:r w:rsidRPr="004A1BC7" w:rsidR="00D435EC">
              <w:rPr>
                <w:rFonts w:ascii="Calibri" w:hAnsi="Calibri" w:eastAsia="Calibri" w:cs="Times New Roman"/>
                <w:sz w:val="20"/>
                <w:szCs w:val="20"/>
              </w:rPr>
              <w:t>contract</w:t>
            </w:r>
            <w:r w:rsidR="00D435EC">
              <w:rPr>
                <w:rFonts w:ascii="Calibri" w:hAnsi="Calibri" w:eastAsia="Calibri" w:cs="Times New Roman"/>
                <w:sz w:val="20"/>
                <w:szCs w:val="20"/>
              </w:rPr>
              <w:t xml:space="preserve">ing for nursery </w:t>
            </w:r>
            <w:r w:rsidRPr="004A1BC7" w:rsidR="00D435EC">
              <w:rPr>
                <w:rFonts w:ascii="Calibri" w:hAnsi="Calibri" w:eastAsia="Calibri" w:cs="Times New Roman"/>
                <w:sz w:val="20"/>
                <w:szCs w:val="20"/>
              </w:rPr>
              <w:t>construction</w:t>
            </w:r>
            <w:r w:rsidR="00D435EC">
              <w:rPr>
                <w:rFonts w:ascii="Calibri" w:hAnsi="Calibri" w:eastAsia="Calibri" w:cs="Times New Roman"/>
                <w:sz w:val="20"/>
                <w:szCs w:val="20"/>
              </w:rPr>
              <w:t xml:space="preserve"> and building materials, as far as local skills, capacities and available materials are insufficient</w:t>
            </w:r>
            <w:r w:rsidR="009F3823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7873E5" w:rsidR="007873E5" w:rsidP="00FD0DA0" w:rsidRDefault="00D435EC" w14:paraId="4FD1A8FE" w14:textId="62A9B44A">
            <w:pPr>
              <w:pStyle w:val="Listenabsatz"/>
              <w:numPr>
                <w:ilvl w:val="0"/>
                <w:numId w:val="14"/>
              </w:numPr>
              <w:spacing w:before="60" w:after="60"/>
              <w:ind w:left="306" w:hanging="284"/>
              <w:rPr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 xml:space="preserve">Assist in </w:t>
            </w:r>
            <w:r w:rsidR="007873E5">
              <w:rPr>
                <w:rFonts w:ascii="Calibri" w:hAnsi="Calibri" w:eastAsia="Calibri" w:cs="Times New Roman"/>
                <w:sz w:val="20"/>
                <w:szCs w:val="20"/>
              </w:rPr>
              <w:t>identifying potential buyers and their demand, specific species, varieties and nursery products</w:t>
            </w:r>
            <w:r w:rsidR="009F3823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DE718D" w:rsidR="00602972" w:rsidP="00FD0DA0" w:rsidRDefault="007873E5" w14:paraId="25B1B02C" w14:textId="68473A6D">
            <w:pPr>
              <w:pStyle w:val="Listenabsatz"/>
              <w:numPr>
                <w:ilvl w:val="0"/>
                <w:numId w:val="14"/>
              </w:numPr>
              <w:spacing w:before="60" w:after="60"/>
              <w:ind w:left="306" w:hanging="284"/>
              <w:rPr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lastRenderedPageBreak/>
              <w:t>Assist in acquiring s</w:t>
            </w:r>
            <w:r w:rsidRPr="004A1BC7" w:rsidR="00602972">
              <w:rPr>
                <w:rFonts w:ascii="Calibri" w:hAnsi="Calibri" w:eastAsia="Calibri" w:cs="Times New Roman"/>
                <w:sz w:val="20"/>
                <w:szCs w:val="20"/>
              </w:rPr>
              <w:t>uitable multiplication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 xml:space="preserve"> material (species, varieties, seeds, cuttings, etc.) as well as materials (plastic bags, tools, etc.)</w:t>
            </w:r>
            <w:r w:rsidR="00602972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DE718D" w:rsidR="007873E5" w:rsidP="00FD0DA0" w:rsidRDefault="007873E5" w14:paraId="341411DB" w14:textId="03BC9760">
            <w:pPr>
              <w:pStyle w:val="Listenabsatz"/>
              <w:numPr>
                <w:ilvl w:val="0"/>
                <w:numId w:val="14"/>
              </w:numPr>
              <w:spacing w:before="60" w:after="60"/>
              <w:ind w:left="306" w:hanging="284"/>
              <w:rPr>
                <w:sz w:val="20"/>
                <w:szCs w:val="20"/>
              </w:rPr>
            </w:pPr>
            <w:r w:rsidRPr="19A25FBF" w:rsidR="007873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Assist in creating a</w:t>
            </w:r>
            <w:r w:rsidRPr="19A25FBF" w:rsidR="00310DC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simple nursery: </w:t>
            </w:r>
          </w:p>
          <w:p w:rsidRPr="002D51E8" w:rsidR="00D435EC" w:rsidP="00FD0DA0" w:rsidRDefault="00D435EC" w14:paraId="48B4DE19" w14:textId="77777777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Land clearing and fencing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>, layout of plots</w:t>
            </w: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2D51E8" w:rsidR="00D435EC" w:rsidP="00FD0DA0" w:rsidRDefault="00D435EC" w14:paraId="5DB93C86" w14:textId="77777777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Construction of storehouse and, if necessary, office building, guard house;</w:t>
            </w:r>
          </w:p>
          <w:p w:rsidRPr="002D51E8" w:rsidR="00D435EC" w:rsidP="00FD0DA0" w:rsidRDefault="00D435EC" w14:paraId="2653B98C" w14:textId="77777777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>Installation of water tanks or c</w:t>
            </w: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 xml:space="preserve">onstruction of water reservoir; </w:t>
            </w:r>
          </w:p>
          <w:p w:rsidRPr="00D15448" w:rsidR="00971511" w:rsidP="00FD0DA0" w:rsidRDefault="00971511" w14:paraId="220D85EE" w14:textId="11AAC032">
            <w:pPr>
              <w:pStyle w:val="Listenabsatz"/>
              <w:numPr>
                <w:ilvl w:val="0"/>
                <w:numId w:val="15"/>
              </w:numPr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Pit excavation for compost production</w:t>
            </w:r>
            <w:r w:rsidR="009F3823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D15448" w:rsidR="00D435EC" w:rsidP="009372FC" w:rsidRDefault="00971511" w14:paraId="66EDCFB8" w14:textId="559B2B5A">
            <w:pPr>
              <w:pStyle w:val="Listenabsatz"/>
              <w:numPr>
                <w:ilvl w:val="0"/>
                <w:numId w:val="14"/>
              </w:numPr>
              <w:spacing w:before="60" w:after="60"/>
              <w:ind w:left="357" w:hanging="357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D15448">
              <w:rPr>
                <w:rFonts w:ascii="Calibri" w:hAnsi="Calibri" w:eastAsia="Calibri" w:cs="Times New Roman"/>
                <w:sz w:val="20"/>
                <w:szCs w:val="20"/>
              </w:rPr>
              <w:t>Assist in start-up of operations:</w:t>
            </w:r>
          </w:p>
          <w:p w:rsidRPr="00971511" w:rsidR="00971511" w:rsidP="00FD0DA0" w:rsidRDefault="00971511" w14:paraId="45168D40" w14:textId="72BAA102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19A25FBF" w:rsidR="00971511">
              <w:rPr>
                <w:sz w:val="20"/>
                <w:szCs w:val="20"/>
                <w:lang w:val="en-US"/>
              </w:rPr>
              <w:t xml:space="preserve">Refresher training </w:t>
            </w:r>
            <w:r w:rsidRPr="19A25FBF" w:rsidR="009715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on nursery management, tree seedling </w:t>
            </w:r>
            <w:r w:rsidRPr="19A25FBF" w:rsidR="009715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propagation,</w:t>
            </w:r>
            <w:r w:rsidRPr="19A25FBF" w:rsidR="009715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19A25FBF" w:rsidR="7C8219C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grass seed and cutting multiplication, </w:t>
            </w:r>
            <w:r w:rsidRPr="19A25FBF" w:rsidR="009715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and business skills.</w:t>
            </w:r>
          </w:p>
          <w:p w:rsidR="00EA528B" w:rsidP="00FD0DA0" w:rsidRDefault="00EA528B" w14:paraId="4C0B75BD" w14:textId="5CF45492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19A25FBF" w:rsidR="2A637E18">
              <w:rPr>
                <w:sz w:val="20"/>
                <w:szCs w:val="20"/>
              </w:rPr>
              <w:t>CBO</w:t>
            </w:r>
            <w:r w:rsidRPr="19A25FBF" w:rsidR="00EA528B">
              <w:rPr>
                <w:sz w:val="20"/>
                <w:szCs w:val="20"/>
              </w:rPr>
              <w:t xml:space="preserve"> </w:t>
            </w:r>
            <w:r w:rsidRPr="19A25FBF" w:rsidR="00EA528B">
              <w:rPr>
                <w:sz w:val="20"/>
                <w:szCs w:val="20"/>
              </w:rPr>
              <w:t>w</w:t>
            </w:r>
            <w:proofErr w:type="spellStart"/>
            <w:r w:rsidRPr="19A25FBF" w:rsidR="00EA528B">
              <w:rPr>
                <w:sz w:val="20"/>
                <w:szCs w:val="20"/>
                <w:lang w:val="en-US"/>
              </w:rPr>
              <w:t>ork</w:t>
            </w:r>
            <w:proofErr w:type="spellEnd"/>
            <w:r w:rsidRPr="19A25FBF" w:rsidR="00EA528B">
              <w:rPr>
                <w:sz w:val="20"/>
                <w:szCs w:val="20"/>
                <w:lang w:val="en-US"/>
              </w:rPr>
              <w:t xml:space="preserve"> pla</w:t>
            </w:r>
            <w:r w:rsidRPr="19A25FBF" w:rsidR="00EA528B">
              <w:rPr>
                <w:sz w:val="20"/>
                <w:szCs w:val="20"/>
                <w:lang w:val="en-US"/>
              </w:rPr>
              <w:t xml:space="preserve">n, including nursery </w:t>
            </w:r>
            <w:r w:rsidRPr="19A25FBF" w:rsidR="00EA528B">
              <w:rPr>
                <w:sz w:val="20"/>
                <w:szCs w:val="20"/>
                <w:lang w:val="en-US"/>
              </w:rPr>
              <w:t>calend</w:t>
            </w:r>
            <w:r w:rsidRPr="19A25FBF" w:rsidR="00EA528B">
              <w:rPr>
                <w:sz w:val="20"/>
                <w:szCs w:val="20"/>
                <w:lang w:val="en-US"/>
              </w:rPr>
              <w:t>a</w:t>
            </w:r>
            <w:r w:rsidRPr="19A25FBF" w:rsidR="00EA528B">
              <w:rPr>
                <w:sz w:val="20"/>
                <w:szCs w:val="20"/>
                <w:lang w:val="en-US"/>
              </w:rPr>
              <w:t>r</w:t>
            </w:r>
            <w:r w:rsidRPr="19A25FBF" w:rsidR="00EA528B">
              <w:rPr>
                <w:sz w:val="20"/>
                <w:szCs w:val="20"/>
                <w:lang w:val="en-US"/>
              </w:rPr>
              <w:t xml:space="preserve"> (see separate Info-Techs for requirements of different </w:t>
            </w:r>
            <w:r w:rsidRPr="19A25FBF" w:rsidR="00EA528B">
              <w:rPr>
                <w:sz w:val="20"/>
                <w:szCs w:val="20"/>
                <w:lang w:val="en-US"/>
              </w:rPr>
              <w:t>species</w:t>
            </w:r>
            <w:r w:rsidRPr="19A25FBF" w:rsidR="0782BC85">
              <w:rPr>
                <w:sz w:val="20"/>
                <w:szCs w:val="20"/>
                <w:lang w:val="en-US"/>
              </w:rPr>
              <w:t>)</w:t>
            </w:r>
            <w:r w:rsidRPr="19A25FBF" w:rsidR="00EA528B">
              <w:rPr>
                <w:sz w:val="20"/>
                <w:szCs w:val="20"/>
                <w:lang w:val="en-US"/>
              </w:rPr>
              <w:t>;</w:t>
            </w:r>
          </w:p>
          <w:p w:rsidR="0093430A" w:rsidP="00FD0DA0" w:rsidRDefault="0093430A" w14:paraId="226AB08D" w14:textId="102A910E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Seed collection/preparation;</w:t>
            </w:r>
          </w:p>
          <w:p w:rsidRPr="002D51E8" w:rsidR="00971511" w:rsidP="00FD0DA0" w:rsidRDefault="00971511" w14:paraId="3B92A93B" w14:textId="3E8844C0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>Viability test for seeds (submerge seeds in water, good seeds sink, discard floating seeds)</w:t>
            </w:r>
          </w:p>
          <w:p w:rsidRPr="002D51E8" w:rsidR="0093430A" w:rsidP="00FD0DA0" w:rsidRDefault="0093430A" w14:paraId="7203E2E4" w14:textId="77777777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Seed bed preparation;</w:t>
            </w:r>
          </w:p>
          <w:p w:rsidRPr="002D51E8" w:rsidR="0093430A" w:rsidP="00FD0DA0" w:rsidRDefault="0093430A" w14:paraId="1A244495" w14:textId="77777777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Pot filling;</w:t>
            </w:r>
          </w:p>
          <w:p w:rsidRPr="002D51E8" w:rsidR="0093430A" w:rsidP="00FD0DA0" w:rsidRDefault="0093430A" w14:paraId="7C67D66D" w14:textId="77777777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Seed sowing;</w:t>
            </w:r>
          </w:p>
          <w:p w:rsidR="0093430A" w:rsidP="00FD0DA0" w:rsidRDefault="0093430A" w14:paraId="369A0CAF" w14:textId="77777777">
            <w:pPr>
              <w:pStyle w:val="Listenabsatz"/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2D51E8">
              <w:rPr>
                <w:rFonts w:ascii="Calibri" w:hAnsi="Calibri" w:eastAsia="Calibri" w:cs="Times New Roman"/>
                <w:sz w:val="20"/>
                <w:szCs w:val="20"/>
              </w:rPr>
              <w:t>Mulching and shade preparation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="00AF2383" w:rsidP="009372FC" w:rsidRDefault="00506363" w14:paraId="63D3FFC3" w14:textId="1131A742">
            <w:pPr>
              <w:pStyle w:val="Listenabsatz"/>
              <w:numPr>
                <w:ilvl w:val="0"/>
                <w:numId w:val="20"/>
              </w:numPr>
              <w:spacing w:before="60" w:after="60"/>
              <w:ind w:left="357" w:hanging="357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Continuous on-the-job training</w:t>
            </w:r>
            <w:r w:rsidR="00EA52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coaching: technical, administrative, commercial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3F1CCF" w:rsidR="00EA528B" w:rsidP="009372FC" w:rsidRDefault="00EA528B" w14:paraId="5038955C" w14:textId="3C278022">
            <w:pPr>
              <w:pStyle w:val="Listenabsatz"/>
              <w:numPr>
                <w:ilvl w:val="0"/>
                <w:numId w:val="20"/>
              </w:numPr>
              <w:spacing w:before="60" w:after="60"/>
              <w:ind w:left="357" w:hanging="357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19A25FBF" w:rsidR="00EA52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 in developing a business plan </w:t>
            </w:r>
            <w:r w:rsidRPr="19A25FBF" w:rsidR="168D4B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before starting activity and revise </w:t>
            </w:r>
            <w:r w:rsidRPr="19A25FBF" w:rsidR="00EA52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once operations have stabilized (</w:t>
            </w:r>
            <w:r w:rsidRPr="19A25FBF" w:rsidR="00175F0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with </w:t>
            </w:r>
            <w:r w:rsidRPr="19A25FBF" w:rsidR="00EA52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expert input)</w:t>
            </w:r>
            <w:r w:rsidRPr="19A25FBF" w:rsidR="00175F0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9F3823" w:rsidR="00971511" w:rsidP="009F3823" w:rsidRDefault="00EA528B" w14:paraId="1021B473" w14:textId="6FD17464">
            <w:pPr>
              <w:pStyle w:val="Listenabsatz"/>
              <w:numPr>
                <w:ilvl w:val="0"/>
                <w:numId w:val="20"/>
              </w:numPr>
              <w:spacing w:before="60" w:after="60"/>
              <w:ind w:left="357" w:hanging="357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19A25FBF" w:rsidR="00EA528B">
              <w:rPr>
                <w:sz w:val="20"/>
                <w:szCs w:val="20"/>
                <w:lang w:val="en-US"/>
              </w:rPr>
              <w:t xml:space="preserve">Cost </w:t>
            </w:r>
            <w:r w:rsidRPr="19A25FBF" w:rsidR="00EA52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for</w:t>
            </w:r>
            <w:r w:rsidRPr="19A25FBF" w:rsidR="00EA528B">
              <w:rPr>
                <w:sz w:val="20"/>
                <w:szCs w:val="20"/>
                <w:lang w:val="en-US"/>
              </w:rPr>
              <w:t xml:space="preserve"> s</w:t>
            </w:r>
            <w:r w:rsidRPr="19A25FBF" w:rsidR="00971511">
              <w:rPr>
                <w:sz w:val="20"/>
                <w:szCs w:val="20"/>
                <w:lang w:val="en-US"/>
              </w:rPr>
              <w:t>tore and guardhouse, fence, installation of water tanks</w:t>
            </w:r>
            <w:r w:rsidRPr="19A25FBF" w:rsidR="00EA528B">
              <w:rPr>
                <w:sz w:val="20"/>
                <w:szCs w:val="20"/>
                <w:lang w:val="en-US"/>
              </w:rPr>
              <w:t>, tools</w:t>
            </w:r>
            <w:r w:rsidRPr="19A25FBF" w:rsidR="009372FC">
              <w:rPr>
                <w:sz w:val="20"/>
                <w:szCs w:val="20"/>
                <w:lang w:val="en-US"/>
              </w:rPr>
              <w:t xml:space="preserve"> (pickaxe, hoe, shovel, spade, wheelbarrow, knife, pruning </w:t>
            </w:r>
            <w:r w:rsidRPr="19A25FBF" w:rsidR="009F3823">
              <w:rPr>
                <w:sz w:val="20"/>
                <w:szCs w:val="20"/>
                <w:lang w:val="en-US"/>
              </w:rPr>
              <w:t>shears</w:t>
            </w:r>
            <w:r w:rsidRPr="19A25FBF" w:rsidR="009372FC">
              <w:rPr>
                <w:sz w:val="20"/>
                <w:szCs w:val="20"/>
                <w:lang w:val="en-US"/>
              </w:rPr>
              <w:t xml:space="preserve">, sickle, watering hose, watering can, measuring tape, soil sieve, etc.) and other nursery materials (soil, sand, animal manure, polytube, mulching grass, seeds, planting material, local material for shade, </w:t>
            </w:r>
            <w:r w:rsidRPr="19A25FBF" w:rsidR="009F3823">
              <w:rPr>
                <w:sz w:val="20"/>
                <w:szCs w:val="20"/>
                <w:lang w:val="en-US"/>
              </w:rPr>
              <w:t>compost,</w:t>
            </w:r>
            <w:r w:rsidRPr="19A25FBF" w:rsidR="00EA528B">
              <w:rPr>
                <w:sz w:val="20"/>
                <w:szCs w:val="20"/>
                <w:lang w:val="en-US"/>
              </w:rPr>
              <w:t xml:space="preserve"> etc.</w:t>
            </w:r>
            <w:r w:rsidRPr="19A25FBF" w:rsidR="009F3823">
              <w:rPr>
                <w:sz w:val="20"/>
                <w:szCs w:val="20"/>
                <w:lang w:val="en-US"/>
              </w:rPr>
              <w:t>:</w:t>
            </w:r>
            <w:r w:rsidRPr="19A25FBF" w:rsidR="00EA528B">
              <w:rPr>
                <w:sz w:val="20"/>
                <w:szCs w:val="20"/>
                <w:lang w:val="en-US"/>
              </w:rPr>
              <w:t xml:space="preserve"> 100,000 – 150,000 ETB</w:t>
            </w:r>
            <w:r w:rsidRPr="19A25FBF" w:rsidR="66D52F1D">
              <w:rPr>
                <w:sz w:val="20"/>
                <w:szCs w:val="20"/>
                <w:lang w:val="en-US"/>
              </w:rPr>
              <w:t xml:space="preserve"> first investment costs</w:t>
            </w:r>
            <w:r w:rsidRPr="19A25FBF" w:rsidR="00EA528B">
              <w:rPr>
                <w:sz w:val="20"/>
                <w:szCs w:val="20"/>
                <w:lang w:val="en-US"/>
              </w:rPr>
              <w:t>.</w:t>
            </w:r>
          </w:p>
        </w:tc>
      </w:tr>
      <w:tr w:rsidRPr="000E26C5" w:rsidR="00AE1393" w:rsidTr="19A25FBF" w14:paraId="1F0D8E62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3F1CCF" w:rsidR="00AE1393" w:rsidP="00FD0DA0" w:rsidRDefault="00233A93" w14:paraId="2EB6349F" w14:textId="00A14DB7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lastRenderedPageBreak/>
              <w:t>8</w:t>
            </w:r>
            <w:r w:rsidRPr="003F1CCF" w:rsidR="00AE139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</w:t>
            </w:r>
            <w:r w:rsidR="0093430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Risks, </w:t>
            </w:r>
            <w:r w:rsidRPr="003F1CCF" w:rsidR="00AE139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Constraints and Limitations</w:t>
            </w:r>
          </w:p>
        </w:tc>
      </w:tr>
      <w:tr w:rsidRPr="00806103" w:rsidR="00AE1393" w:rsidTr="19A25FBF" w14:paraId="5A0CC77D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Pr="002D51E8" w:rsidR="00D65E9B" w:rsidP="00FD0DA0" w:rsidRDefault="00D65E9B" w14:paraId="6F8A378F" w14:textId="00425564">
            <w:pPr>
              <w:pStyle w:val="Listenabsatz"/>
              <w:numPr>
                <w:ilvl w:val="0"/>
                <w:numId w:val="10"/>
              </w:numPr>
              <w:spacing w:before="60" w:after="60"/>
              <w:ind w:left="454" w:hanging="284"/>
              <w:rPr>
                <w:sz w:val="20"/>
                <w:szCs w:val="20"/>
                <w:lang w:val="en-US"/>
              </w:rPr>
            </w:pPr>
            <w:r w:rsidRPr="19A25FBF" w:rsidR="00D65E9B">
              <w:rPr>
                <w:sz w:val="20"/>
                <w:szCs w:val="20"/>
                <w:lang w:val="en-US"/>
              </w:rPr>
              <w:t>Relatively high establishment costs (external donors and repayment modalities need to be fixed)</w:t>
            </w:r>
            <w:r w:rsidRPr="19A25FBF" w:rsidR="503BC0B1">
              <w:rPr>
                <w:sz w:val="20"/>
                <w:szCs w:val="20"/>
                <w:lang w:val="en-US"/>
              </w:rPr>
              <w:t>.</w:t>
            </w:r>
          </w:p>
          <w:p w:rsidR="009B762E" w:rsidP="00FD0DA0" w:rsidRDefault="00EA528B" w14:paraId="54234D23" w14:textId="77777777">
            <w:pPr>
              <w:pStyle w:val="Listenabsatz"/>
              <w:numPr>
                <w:ilvl w:val="0"/>
                <w:numId w:val="10"/>
              </w:numPr>
              <w:spacing w:before="60" w:after="60"/>
              <w:ind w:left="454" w:hanging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Initial </w:t>
            </w:r>
            <w:r w:rsidR="008313A5">
              <w:rPr>
                <w:sz w:val="20"/>
                <w:szCs w:val="20"/>
                <w:lang w:val="en-US"/>
              </w:rPr>
              <w:t>motivation</w:t>
            </w:r>
            <w:r>
              <w:rPr>
                <w:sz w:val="20"/>
                <w:szCs w:val="20"/>
                <w:lang w:val="en-US"/>
              </w:rPr>
              <w:t xml:space="preserve"> might w</w:t>
            </w:r>
            <w:r w:rsidR="008313A5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ne when </w:t>
            </w:r>
            <w:r w:rsidR="008313A5">
              <w:rPr>
                <w:sz w:val="20"/>
                <w:szCs w:val="20"/>
                <w:lang w:val="en-US"/>
              </w:rPr>
              <w:t>the work becomes tedious and results are not easily visible yet.</w:t>
            </w:r>
          </w:p>
          <w:p w:rsidRPr="009372FC" w:rsidR="009372FC" w:rsidP="00FD0DA0" w:rsidRDefault="009372FC" w14:noSpellErr="1" w14:paraId="249CA8B9" w14:textId="2BDC4A9D">
            <w:pPr>
              <w:pStyle w:val="Listenabsatz"/>
              <w:numPr>
                <w:ilvl w:val="0"/>
                <w:numId w:val="10"/>
              </w:numPr>
              <w:spacing w:before="60" w:after="60"/>
              <w:ind w:left="454" w:hanging="284"/>
              <w:rPr>
                <w:sz w:val="20"/>
                <w:szCs w:val="20"/>
                <w:lang w:val="en-US"/>
              </w:rPr>
            </w:pPr>
            <w:r w:rsidRPr="19A25FBF" w:rsidR="009372FC">
              <w:rPr>
                <w:sz w:val="20"/>
                <w:szCs w:val="20"/>
                <w:lang w:val="en-US"/>
              </w:rPr>
              <w:t xml:space="preserve">Insecure </w:t>
            </w:r>
            <w:r w:rsidRPr="19A25FBF" w:rsidR="009372FC">
              <w:rPr>
                <w:sz w:val="20"/>
                <w:szCs w:val="20"/>
                <w:lang w:val="en-US"/>
              </w:rPr>
              <w:t>supply</w:t>
            </w:r>
            <w:r w:rsidRPr="19A25FBF" w:rsidR="009372FC">
              <w:rPr>
                <w:sz w:val="20"/>
                <w:szCs w:val="20"/>
                <w:lang w:val="en-US"/>
              </w:rPr>
              <w:t xml:space="preserve"> of operational inputs (electricity, fuel) may cause</w:t>
            </w:r>
            <w:r w:rsidRPr="19A25FBF" w:rsidR="009372FC">
              <w:rPr>
                <w:sz w:val="20"/>
                <w:szCs w:val="20"/>
                <w:lang w:val="en-US"/>
              </w:rPr>
              <w:t xml:space="preserve"> delays and damage.</w:t>
            </w:r>
          </w:p>
          <w:p w:rsidRPr="009372FC" w:rsidR="009372FC" w:rsidP="00FD0DA0" w:rsidRDefault="009372FC" w14:paraId="661BF82D" w14:textId="3B427584">
            <w:pPr>
              <w:pStyle w:val="Listenabsatz"/>
              <w:numPr>
                <w:ilvl w:val="0"/>
                <w:numId w:val="10"/>
              </w:numPr>
              <w:spacing w:before="60" w:after="60"/>
              <w:ind w:left="454" w:hanging="284"/>
              <w:rPr>
                <w:sz w:val="20"/>
                <w:szCs w:val="20"/>
                <w:lang w:val="en-US"/>
              </w:rPr>
            </w:pPr>
            <w:r w:rsidRPr="19A25FBF" w:rsidR="4627A1B6">
              <w:rPr>
                <w:sz w:val="20"/>
                <w:szCs w:val="20"/>
                <w:lang w:val="en-US"/>
              </w:rPr>
              <w:t>First markets and timelines need to be known before starting.</w:t>
            </w:r>
          </w:p>
        </w:tc>
      </w:tr>
    </w:tbl>
    <w:p w:rsidRPr="00806103" w:rsidR="00976D7F" w:rsidP="009372FC" w:rsidRDefault="00976D7F" w14:paraId="08FFB3CF" w14:textId="3905D5E5">
      <w:pPr>
        <w:spacing w:before="60" w:after="60" w:line="240" w:lineRule="auto"/>
        <w:jc w:val="both"/>
        <w:rPr>
          <w:rFonts w:ascii="Calibri" w:hAnsi="Calibri" w:eastAsia="Calibri" w:cs="Times New Roman"/>
          <w:sz w:val="20"/>
          <w:szCs w:val="20"/>
          <w:lang w:val="en-GB"/>
        </w:rPr>
      </w:pPr>
      <w:bookmarkStart w:name="_GoBack" w:id="0"/>
      <w:bookmarkEnd w:id="0"/>
    </w:p>
    <w:sectPr w:rsidRPr="00806103" w:rsidR="00976D7F" w:rsidSect="00D5307E">
      <w:pgSz w:w="11906" w:h="16838" w:orient="portrait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21E"/>
    <w:multiLevelType w:val="hybridMultilevel"/>
    <w:tmpl w:val="ECE244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426625"/>
    <w:multiLevelType w:val="hybridMultilevel"/>
    <w:tmpl w:val="DD54813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3E782A"/>
    <w:multiLevelType w:val="hybridMultilevel"/>
    <w:tmpl w:val="70DE82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6F36C4"/>
    <w:multiLevelType w:val="hybridMultilevel"/>
    <w:tmpl w:val="66DC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116C33"/>
    <w:multiLevelType w:val="hybridMultilevel"/>
    <w:tmpl w:val="99C82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4314"/>
    <w:multiLevelType w:val="hybridMultilevel"/>
    <w:tmpl w:val="B178E1F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D6B4B"/>
    <w:multiLevelType w:val="hybridMultilevel"/>
    <w:tmpl w:val="56D81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5558"/>
    <w:multiLevelType w:val="hybridMultilevel"/>
    <w:tmpl w:val="9566CD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550D90"/>
    <w:multiLevelType w:val="hybridMultilevel"/>
    <w:tmpl w:val="038C7BF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462466"/>
    <w:multiLevelType w:val="hybridMultilevel"/>
    <w:tmpl w:val="387AFDC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F10626"/>
    <w:multiLevelType w:val="hybridMultilevel"/>
    <w:tmpl w:val="357426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193E45"/>
    <w:multiLevelType w:val="hybridMultilevel"/>
    <w:tmpl w:val="259E77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151A91"/>
    <w:multiLevelType w:val="hybridMultilevel"/>
    <w:tmpl w:val="B2D4FB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002E40"/>
    <w:multiLevelType w:val="hybridMultilevel"/>
    <w:tmpl w:val="2FE4A062"/>
    <w:lvl w:ilvl="0" w:tplc="0407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 w15:restartNumberingAfterBreak="0">
    <w:nsid w:val="4CE06BF0"/>
    <w:multiLevelType w:val="hybridMultilevel"/>
    <w:tmpl w:val="B50C3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0175"/>
    <w:multiLevelType w:val="hybridMultilevel"/>
    <w:tmpl w:val="47668E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E70E0C"/>
    <w:multiLevelType w:val="hybridMultilevel"/>
    <w:tmpl w:val="9D880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21E73"/>
    <w:multiLevelType w:val="hybridMultilevel"/>
    <w:tmpl w:val="95E890A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F73E48"/>
    <w:multiLevelType w:val="hybridMultilevel"/>
    <w:tmpl w:val="8F2E3AC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4B436A"/>
    <w:multiLevelType w:val="hybridMultilevel"/>
    <w:tmpl w:val="FF0C278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9"/>
  </w:num>
  <w:num w:numId="5">
    <w:abstractNumId w:val="4"/>
  </w:num>
  <w:num w:numId="6">
    <w:abstractNumId w:val="14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12"/>
  </w:num>
  <w:num w:numId="14">
    <w:abstractNumId w:val="17"/>
  </w:num>
  <w:num w:numId="15">
    <w:abstractNumId w:val="13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5"/>
    <w:rsid w:val="00001C23"/>
    <w:rsid w:val="000046C6"/>
    <w:rsid w:val="00006459"/>
    <w:rsid w:val="00006D86"/>
    <w:rsid w:val="0000740B"/>
    <w:rsid w:val="0001008E"/>
    <w:rsid w:val="00025D84"/>
    <w:rsid w:val="000270FB"/>
    <w:rsid w:val="00027257"/>
    <w:rsid w:val="000336E6"/>
    <w:rsid w:val="0003457F"/>
    <w:rsid w:val="0003AC10"/>
    <w:rsid w:val="00042514"/>
    <w:rsid w:val="000656FB"/>
    <w:rsid w:val="00090DA1"/>
    <w:rsid w:val="00095498"/>
    <w:rsid w:val="00095D41"/>
    <w:rsid w:val="000B20DB"/>
    <w:rsid w:val="000B3C85"/>
    <w:rsid w:val="000C0769"/>
    <w:rsid w:val="000C1CCC"/>
    <w:rsid w:val="000C7A33"/>
    <w:rsid w:val="000D27AA"/>
    <w:rsid w:val="000D7A86"/>
    <w:rsid w:val="000E26C5"/>
    <w:rsid w:val="000E7DC0"/>
    <w:rsid w:val="000F1874"/>
    <w:rsid w:val="000F2FDB"/>
    <w:rsid w:val="000F5141"/>
    <w:rsid w:val="001018B2"/>
    <w:rsid w:val="00101E6B"/>
    <w:rsid w:val="00120B5D"/>
    <w:rsid w:val="001224A1"/>
    <w:rsid w:val="00127444"/>
    <w:rsid w:val="0013699A"/>
    <w:rsid w:val="0015654F"/>
    <w:rsid w:val="00175F0C"/>
    <w:rsid w:val="001933A8"/>
    <w:rsid w:val="001A02C2"/>
    <w:rsid w:val="001A445F"/>
    <w:rsid w:val="001A53D4"/>
    <w:rsid w:val="001C0FBA"/>
    <w:rsid w:val="001D6160"/>
    <w:rsid w:val="001D664F"/>
    <w:rsid w:val="001E7363"/>
    <w:rsid w:val="001E77F9"/>
    <w:rsid w:val="001F2985"/>
    <w:rsid w:val="002028C7"/>
    <w:rsid w:val="002162C8"/>
    <w:rsid w:val="00216577"/>
    <w:rsid w:val="00233A93"/>
    <w:rsid w:val="0023419A"/>
    <w:rsid w:val="002358DB"/>
    <w:rsid w:val="002518A1"/>
    <w:rsid w:val="00254AAA"/>
    <w:rsid w:val="00273AB4"/>
    <w:rsid w:val="00285600"/>
    <w:rsid w:val="002A057F"/>
    <w:rsid w:val="002D51E8"/>
    <w:rsid w:val="002D73BD"/>
    <w:rsid w:val="002D7729"/>
    <w:rsid w:val="002F430E"/>
    <w:rsid w:val="0030198F"/>
    <w:rsid w:val="0030636D"/>
    <w:rsid w:val="00310DC5"/>
    <w:rsid w:val="0034208B"/>
    <w:rsid w:val="003447E7"/>
    <w:rsid w:val="003539C9"/>
    <w:rsid w:val="003732F6"/>
    <w:rsid w:val="00373ED2"/>
    <w:rsid w:val="00375249"/>
    <w:rsid w:val="00397A99"/>
    <w:rsid w:val="003A468D"/>
    <w:rsid w:val="003A590B"/>
    <w:rsid w:val="003C670E"/>
    <w:rsid w:val="003C7F67"/>
    <w:rsid w:val="003E3483"/>
    <w:rsid w:val="003E60FB"/>
    <w:rsid w:val="003F1CCF"/>
    <w:rsid w:val="003F4FD1"/>
    <w:rsid w:val="004036C8"/>
    <w:rsid w:val="00405E6B"/>
    <w:rsid w:val="00406DC9"/>
    <w:rsid w:val="00415A68"/>
    <w:rsid w:val="00420E14"/>
    <w:rsid w:val="00442C71"/>
    <w:rsid w:val="00444BAC"/>
    <w:rsid w:val="00447F01"/>
    <w:rsid w:val="004515DC"/>
    <w:rsid w:val="004549F2"/>
    <w:rsid w:val="004617EF"/>
    <w:rsid w:val="00493B3F"/>
    <w:rsid w:val="00494196"/>
    <w:rsid w:val="00494F50"/>
    <w:rsid w:val="004A0756"/>
    <w:rsid w:val="004A1BC7"/>
    <w:rsid w:val="004B0FF0"/>
    <w:rsid w:val="004B2A41"/>
    <w:rsid w:val="004C3177"/>
    <w:rsid w:val="00506363"/>
    <w:rsid w:val="005104F6"/>
    <w:rsid w:val="0051197F"/>
    <w:rsid w:val="00512BCE"/>
    <w:rsid w:val="00517531"/>
    <w:rsid w:val="00525D06"/>
    <w:rsid w:val="00543BEA"/>
    <w:rsid w:val="00547E37"/>
    <w:rsid w:val="00561CB6"/>
    <w:rsid w:val="005642AE"/>
    <w:rsid w:val="005A5609"/>
    <w:rsid w:val="005B0188"/>
    <w:rsid w:val="005D193E"/>
    <w:rsid w:val="005D3118"/>
    <w:rsid w:val="005D48C9"/>
    <w:rsid w:val="005E09DE"/>
    <w:rsid w:val="005F2294"/>
    <w:rsid w:val="005F508E"/>
    <w:rsid w:val="0060236B"/>
    <w:rsid w:val="00602972"/>
    <w:rsid w:val="0060386D"/>
    <w:rsid w:val="00603C46"/>
    <w:rsid w:val="00606734"/>
    <w:rsid w:val="00620F8C"/>
    <w:rsid w:val="00621C84"/>
    <w:rsid w:val="00622CC6"/>
    <w:rsid w:val="00636BEC"/>
    <w:rsid w:val="00636F7B"/>
    <w:rsid w:val="00647AD8"/>
    <w:rsid w:val="00653EAE"/>
    <w:rsid w:val="00685BFA"/>
    <w:rsid w:val="00687345"/>
    <w:rsid w:val="00691648"/>
    <w:rsid w:val="00694AE7"/>
    <w:rsid w:val="00694B90"/>
    <w:rsid w:val="00697813"/>
    <w:rsid w:val="006A23D1"/>
    <w:rsid w:val="006A2590"/>
    <w:rsid w:val="006A5BBB"/>
    <w:rsid w:val="006A78F8"/>
    <w:rsid w:val="006B1E2F"/>
    <w:rsid w:val="006B26D1"/>
    <w:rsid w:val="006B298A"/>
    <w:rsid w:val="006B2C57"/>
    <w:rsid w:val="006B51D7"/>
    <w:rsid w:val="006B653E"/>
    <w:rsid w:val="006C3B22"/>
    <w:rsid w:val="006C4A4D"/>
    <w:rsid w:val="006D454A"/>
    <w:rsid w:val="006D5C2E"/>
    <w:rsid w:val="006E2A94"/>
    <w:rsid w:val="006F279E"/>
    <w:rsid w:val="00717828"/>
    <w:rsid w:val="00721630"/>
    <w:rsid w:val="00724544"/>
    <w:rsid w:val="007504E3"/>
    <w:rsid w:val="00753DAF"/>
    <w:rsid w:val="00773C1A"/>
    <w:rsid w:val="007753CB"/>
    <w:rsid w:val="007873E5"/>
    <w:rsid w:val="00795CE1"/>
    <w:rsid w:val="007A1BBF"/>
    <w:rsid w:val="007B0899"/>
    <w:rsid w:val="007D13BE"/>
    <w:rsid w:val="007D5BF2"/>
    <w:rsid w:val="007E57E9"/>
    <w:rsid w:val="007F1745"/>
    <w:rsid w:val="007F3A8F"/>
    <w:rsid w:val="007F7CCA"/>
    <w:rsid w:val="00800316"/>
    <w:rsid w:val="008013C2"/>
    <w:rsid w:val="00806103"/>
    <w:rsid w:val="00806871"/>
    <w:rsid w:val="00810710"/>
    <w:rsid w:val="00822A6C"/>
    <w:rsid w:val="0083033C"/>
    <w:rsid w:val="008313A5"/>
    <w:rsid w:val="00831F6A"/>
    <w:rsid w:val="0083660A"/>
    <w:rsid w:val="00840B17"/>
    <w:rsid w:val="00844A05"/>
    <w:rsid w:val="00850C11"/>
    <w:rsid w:val="00854CE6"/>
    <w:rsid w:val="00855E3E"/>
    <w:rsid w:val="008575BE"/>
    <w:rsid w:val="0085AC68"/>
    <w:rsid w:val="00861FDF"/>
    <w:rsid w:val="00861FE1"/>
    <w:rsid w:val="0086741E"/>
    <w:rsid w:val="008764BC"/>
    <w:rsid w:val="00890D10"/>
    <w:rsid w:val="008934EF"/>
    <w:rsid w:val="008A36F9"/>
    <w:rsid w:val="008A4333"/>
    <w:rsid w:val="008A7E88"/>
    <w:rsid w:val="008B1376"/>
    <w:rsid w:val="008B2D36"/>
    <w:rsid w:val="008C6944"/>
    <w:rsid w:val="008F49F5"/>
    <w:rsid w:val="009063E7"/>
    <w:rsid w:val="00907EF0"/>
    <w:rsid w:val="009243F0"/>
    <w:rsid w:val="00927D48"/>
    <w:rsid w:val="00930600"/>
    <w:rsid w:val="0093430A"/>
    <w:rsid w:val="009372FC"/>
    <w:rsid w:val="009406AB"/>
    <w:rsid w:val="00942E13"/>
    <w:rsid w:val="00947728"/>
    <w:rsid w:val="00963FD1"/>
    <w:rsid w:val="00971511"/>
    <w:rsid w:val="00976D7F"/>
    <w:rsid w:val="00977A40"/>
    <w:rsid w:val="00980F0C"/>
    <w:rsid w:val="00993134"/>
    <w:rsid w:val="009931FC"/>
    <w:rsid w:val="00997DD4"/>
    <w:rsid w:val="009B762E"/>
    <w:rsid w:val="009C6A23"/>
    <w:rsid w:val="009E0BE2"/>
    <w:rsid w:val="009F3823"/>
    <w:rsid w:val="00A06B4D"/>
    <w:rsid w:val="00A11C4B"/>
    <w:rsid w:val="00A12146"/>
    <w:rsid w:val="00A340E9"/>
    <w:rsid w:val="00A34D1D"/>
    <w:rsid w:val="00A37E86"/>
    <w:rsid w:val="00A426AB"/>
    <w:rsid w:val="00A4720D"/>
    <w:rsid w:val="00A50371"/>
    <w:rsid w:val="00A766BE"/>
    <w:rsid w:val="00A83556"/>
    <w:rsid w:val="00A928CE"/>
    <w:rsid w:val="00A95E42"/>
    <w:rsid w:val="00AC09E2"/>
    <w:rsid w:val="00AC3744"/>
    <w:rsid w:val="00AD68F7"/>
    <w:rsid w:val="00AE1393"/>
    <w:rsid w:val="00AF2383"/>
    <w:rsid w:val="00B12E8F"/>
    <w:rsid w:val="00B12FAC"/>
    <w:rsid w:val="00B13495"/>
    <w:rsid w:val="00B21E05"/>
    <w:rsid w:val="00B30C90"/>
    <w:rsid w:val="00B418DB"/>
    <w:rsid w:val="00B46EBF"/>
    <w:rsid w:val="00B50997"/>
    <w:rsid w:val="00B6369B"/>
    <w:rsid w:val="00B7645F"/>
    <w:rsid w:val="00B85AE7"/>
    <w:rsid w:val="00B87871"/>
    <w:rsid w:val="00B92871"/>
    <w:rsid w:val="00B9428F"/>
    <w:rsid w:val="00B9450C"/>
    <w:rsid w:val="00BB5558"/>
    <w:rsid w:val="00BD5FFE"/>
    <w:rsid w:val="00BD62E3"/>
    <w:rsid w:val="00BE2695"/>
    <w:rsid w:val="00BE525F"/>
    <w:rsid w:val="00BF4E3C"/>
    <w:rsid w:val="00BF542A"/>
    <w:rsid w:val="00BF7282"/>
    <w:rsid w:val="00C06877"/>
    <w:rsid w:val="00C209B7"/>
    <w:rsid w:val="00C24FFB"/>
    <w:rsid w:val="00C25E4C"/>
    <w:rsid w:val="00C47317"/>
    <w:rsid w:val="00C64976"/>
    <w:rsid w:val="00C8499D"/>
    <w:rsid w:val="00C947CC"/>
    <w:rsid w:val="00CA2CEC"/>
    <w:rsid w:val="00CA3FDD"/>
    <w:rsid w:val="00CB02F4"/>
    <w:rsid w:val="00CC0343"/>
    <w:rsid w:val="00CC04D8"/>
    <w:rsid w:val="00CC2628"/>
    <w:rsid w:val="00CC39E0"/>
    <w:rsid w:val="00CD1D82"/>
    <w:rsid w:val="00CD22AF"/>
    <w:rsid w:val="00CD2459"/>
    <w:rsid w:val="00CD2E7F"/>
    <w:rsid w:val="00CD49FF"/>
    <w:rsid w:val="00CD4D6B"/>
    <w:rsid w:val="00CD7AE8"/>
    <w:rsid w:val="00CF3894"/>
    <w:rsid w:val="00D00CD3"/>
    <w:rsid w:val="00D0213C"/>
    <w:rsid w:val="00D022C0"/>
    <w:rsid w:val="00D0644F"/>
    <w:rsid w:val="00D15448"/>
    <w:rsid w:val="00D34700"/>
    <w:rsid w:val="00D35DE3"/>
    <w:rsid w:val="00D435EC"/>
    <w:rsid w:val="00D5307E"/>
    <w:rsid w:val="00D56EEF"/>
    <w:rsid w:val="00D602FE"/>
    <w:rsid w:val="00D65E9B"/>
    <w:rsid w:val="00D750F8"/>
    <w:rsid w:val="00D8197C"/>
    <w:rsid w:val="00D96130"/>
    <w:rsid w:val="00DA4ABD"/>
    <w:rsid w:val="00DD46D6"/>
    <w:rsid w:val="00DD634D"/>
    <w:rsid w:val="00DD7CE0"/>
    <w:rsid w:val="00DE718D"/>
    <w:rsid w:val="00DF5104"/>
    <w:rsid w:val="00E07DFD"/>
    <w:rsid w:val="00E4255E"/>
    <w:rsid w:val="00E449DD"/>
    <w:rsid w:val="00E45ECA"/>
    <w:rsid w:val="00E53FDE"/>
    <w:rsid w:val="00E562A9"/>
    <w:rsid w:val="00E56835"/>
    <w:rsid w:val="00E6571D"/>
    <w:rsid w:val="00E7102E"/>
    <w:rsid w:val="00E7395B"/>
    <w:rsid w:val="00E76C9B"/>
    <w:rsid w:val="00E85F0E"/>
    <w:rsid w:val="00E93F16"/>
    <w:rsid w:val="00E97D59"/>
    <w:rsid w:val="00EA528B"/>
    <w:rsid w:val="00EB2EE8"/>
    <w:rsid w:val="00EE1BD3"/>
    <w:rsid w:val="00F17C28"/>
    <w:rsid w:val="00F34852"/>
    <w:rsid w:val="00F36D86"/>
    <w:rsid w:val="00F46096"/>
    <w:rsid w:val="00F50DBA"/>
    <w:rsid w:val="00F563CE"/>
    <w:rsid w:val="00F75B16"/>
    <w:rsid w:val="00F81278"/>
    <w:rsid w:val="00F937AB"/>
    <w:rsid w:val="00F97974"/>
    <w:rsid w:val="00FD0DA0"/>
    <w:rsid w:val="00FE0783"/>
    <w:rsid w:val="00FE42CC"/>
    <w:rsid w:val="00FE6BF5"/>
    <w:rsid w:val="00FF46F5"/>
    <w:rsid w:val="00FF666F"/>
    <w:rsid w:val="019F7C71"/>
    <w:rsid w:val="02217CC9"/>
    <w:rsid w:val="0702CFBF"/>
    <w:rsid w:val="0782BC85"/>
    <w:rsid w:val="0B2DBD46"/>
    <w:rsid w:val="0FCC48AF"/>
    <w:rsid w:val="10337F35"/>
    <w:rsid w:val="13CC2F40"/>
    <w:rsid w:val="14DDB396"/>
    <w:rsid w:val="168D4B13"/>
    <w:rsid w:val="19A25FBF"/>
    <w:rsid w:val="1C371D17"/>
    <w:rsid w:val="1C3EF930"/>
    <w:rsid w:val="1FEA0096"/>
    <w:rsid w:val="26B4DA5C"/>
    <w:rsid w:val="284BF7E3"/>
    <w:rsid w:val="2A637E18"/>
    <w:rsid w:val="2D51755D"/>
    <w:rsid w:val="358B40FD"/>
    <w:rsid w:val="4459E2BB"/>
    <w:rsid w:val="4627A1B6"/>
    <w:rsid w:val="49DDB278"/>
    <w:rsid w:val="4C3B82ED"/>
    <w:rsid w:val="4DB09E3D"/>
    <w:rsid w:val="503BC0B1"/>
    <w:rsid w:val="51B40B73"/>
    <w:rsid w:val="5768F1CB"/>
    <w:rsid w:val="5817E9B5"/>
    <w:rsid w:val="5FCB936D"/>
    <w:rsid w:val="66D52F1D"/>
    <w:rsid w:val="7430262E"/>
    <w:rsid w:val="7C8219C5"/>
    <w:rsid w:val="7E67DBAE"/>
    <w:rsid w:val="7EE9D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722"/>
  <w15:docId w15:val="{FBF203A2-6864-4800-BD76-C3DB064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Grid1" w:customStyle="1">
    <w:name w:val="Table Grid1"/>
    <w:basedOn w:val="NormaleTabelle"/>
    <w:next w:val="Tabellenraster"/>
    <w:uiPriority w:val="59"/>
    <w:rsid w:val="008F49F5"/>
    <w:pPr>
      <w:spacing w:after="0" w:line="240" w:lineRule="auto"/>
    </w:pPr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">
    <w:name w:val="Table Grid"/>
    <w:basedOn w:val="NormaleTabelle"/>
    <w:uiPriority w:val="59"/>
    <w:rsid w:val="008F49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0C7A33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7D5BF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7D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7DC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E7D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DC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E7D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E7DC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43BE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52785D6BD2D48BFDBF06E585A9F66" ma:contentTypeVersion="4" ma:contentTypeDescription="Ein neues Dokument erstellen." ma:contentTypeScope="" ma:versionID="c22330d934ed93a436df703472b3ab5f">
  <xsd:schema xmlns:xsd="http://www.w3.org/2001/XMLSchema" xmlns:xs="http://www.w3.org/2001/XMLSchema" xmlns:p="http://schemas.microsoft.com/office/2006/metadata/properties" xmlns:ns2="1ffb7387-a71a-451d-8f55-6b2718e40ed0" targetNamespace="http://schemas.microsoft.com/office/2006/metadata/properties" ma:root="true" ma:fieldsID="1e44f1bb1e65c20c605f7d9499468bdb" ns2:_="">
    <xsd:import namespace="1ffb7387-a71a-451d-8f55-6b2718e40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b7387-a71a-451d-8f55-6b2718e40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3458-FDC9-445F-BA5A-F9F8E257B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8A8D4-A7DB-4270-B8F2-3A1870E7B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C3ABE-7735-44C6-A64E-46B945DDEB76}"/>
</file>

<file path=customXml/itemProps4.xml><?xml version="1.0" encoding="utf-8"?>
<ds:datastoreItem xmlns:ds="http://schemas.openxmlformats.org/officeDocument/2006/customXml" ds:itemID="{5D450364-DAA5-4A4D-9EC7-E3A816DB25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GIZ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UserLA4528</dc:creator>
  <cp:lastModifiedBy>Akker, Elisabeth van den GIZ ET</cp:lastModifiedBy>
  <cp:revision>5</cp:revision>
  <cp:lastPrinted>2019-10-29T07:42:00Z</cp:lastPrinted>
  <dcterms:created xsi:type="dcterms:W3CDTF">2021-05-30T18:02:00Z</dcterms:created>
  <dcterms:modified xsi:type="dcterms:W3CDTF">2021-06-27T13:25:10Z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0x010100DED52785D6BD2D48BFDBF06E585A9F66</vt:lpwstr>
  </property>
  <property fmtid="{D5CDD505-2E9C-101B-9397-08002B2CF9AE}" pid="3" name="Order">
    <vt:r8>2413900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