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99"/>
        <w:gridCol w:w="4927"/>
      </w:tblGrid>
      <w:tr w:rsidRPr="00095D41" w:rsidR="00095D41" w:rsidTr="0F7F247F" w14:paraId="19998DB7" w14:textId="77777777">
        <w:tc>
          <w:tcPr>
            <w:tcW w:w="3999" w:type="dxa"/>
            <w:shd w:val="clear" w:color="auto" w:fill="auto"/>
            <w:tcMar/>
            <w:vAlign w:val="center"/>
          </w:tcPr>
          <w:p w:rsidRPr="00961ED8" w:rsidR="00095D41" w:rsidP="00615C56" w:rsidRDefault="00095D41" w14:paraId="490F1373" w14:textId="77777777">
            <w:pPr>
              <w:spacing w:before="120" w:after="120" w:line="280" w:lineRule="exact"/>
              <w:jc w:val="center"/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</w:pPr>
            <w:r w:rsidRPr="00961ED8"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  <w:t>Info-Tech</w:t>
            </w:r>
          </w:p>
        </w:tc>
        <w:tc>
          <w:tcPr>
            <w:tcW w:w="4927" w:type="dxa"/>
            <w:shd w:val="clear" w:color="auto" w:fill="D9D9D9" w:themeFill="background1" w:themeFillShade="D9"/>
            <w:tcMar/>
            <w:vAlign w:val="center"/>
          </w:tcPr>
          <w:p w:rsidRPr="009E055B" w:rsidR="00095D41" w:rsidP="00615C56" w:rsidRDefault="009E055B" w14:paraId="626A0DA0" w14:textId="4195BEC2">
            <w:pPr>
              <w:pStyle w:val="Listenabsatz"/>
              <w:numPr>
                <w:ilvl w:val="0"/>
                <w:numId w:val="19"/>
              </w:numPr>
              <w:spacing w:before="120" w:after="120" w:line="280" w:lineRule="exact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Zone and </w:t>
            </w:r>
            <w:r w:rsidRPr="009E055B" w:rsidR="00B13495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D</w:t>
            </w:r>
            <w:r w:rsidRPr="009E055B" w:rsidR="001A53D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efinition</w:t>
            </w:r>
          </w:p>
        </w:tc>
      </w:tr>
      <w:tr w:rsidRPr="00700B6F" w:rsidR="008F49F5" w:rsidTr="0F7F247F" w14:paraId="30DE1674" w14:textId="77777777">
        <w:tc>
          <w:tcPr>
            <w:tcW w:w="3999" w:type="dxa"/>
            <w:shd w:val="clear" w:color="auto" w:fill="00B050"/>
            <w:tcMar/>
            <w:vAlign w:val="center"/>
          </w:tcPr>
          <w:p w:rsidR="00245F15" w:rsidP="00615C56" w:rsidRDefault="007C3E67" w14:paraId="21290BF1" w14:textId="4DDE2490">
            <w:pPr>
              <w:spacing w:before="120" w:after="120" w:line="280" w:lineRule="exact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 w:rsidRPr="000E48ED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Beekeeping</w:t>
            </w:r>
            <w:r w:rsidR="00C52C02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.</w:t>
            </w:r>
          </w:p>
          <w:p w:rsidRPr="000E48ED" w:rsidR="008F49F5" w:rsidP="00615C56" w:rsidRDefault="00245F15" w14:paraId="32DE701C" w14:textId="4CF4C6BC">
            <w:pPr>
              <w:spacing w:before="120" w:after="120" w:line="280" w:lineRule="exact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G</w:t>
            </w:r>
            <w:r w:rsidR="00A82857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eneral 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P</w:t>
            </w:r>
            <w:r w:rsidR="00A82857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rocess</w:t>
            </w:r>
            <w:r w:rsidR="000936A9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O</w:t>
            </w:r>
            <w:r w:rsidR="000936A9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verview</w:t>
            </w:r>
          </w:p>
        </w:tc>
        <w:tc>
          <w:tcPr>
            <w:tcW w:w="4927" w:type="dxa"/>
            <w:tcMar/>
          </w:tcPr>
          <w:p w:rsidR="009E055B" w:rsidP="00615C56" w:rsidRDefault="009E055B" w14:paraId="3A9AB3AC" w14:textId="65D7772B">
            <w:pPr>
              <w:autoSpaceDE w:val="0"/>
              <w:autoSpaceDN w:val="0"/>
              <w:adjustRightInd w:val="0"/>
              <w:spacing w:before="120" w:after="120" w:line="28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Agro-ecological zone: </w:t>
            </w:r>
            <w:r w:rsidRPr="001414F8" w:rsidR="001414F8">
              <w:rPr>
                <w:sz w:val="20"/>
                <w:szCs w:val="20"/>
                <w:lang w:val="en-US"/>
              </w:rPr>
              <w:t>all agro-ecological zones</w:t>
            </w:r>
            <w:r w:rsidR="00244C07">
              <w:rPr>
                <w:sz w:val="20"/>
                <w:szCs w:val="20"/>
                <w:lang w:val="en-US"/>
              </w:rPr>
              <w:t>.</w:t>
            </w:r>
          </w:p>
          <w:p w:rsidRPr="000E48ED" w:rsidR="00B13495" w:rsidP="00615C56" w:rsidRDefault="002B5093" w14:paraId="1A7FB8B7" w14:textId="1CD1E068">
            <w:pPr>
              <w:autoSpaceDE w:val="0"/>
              <w:autoSpaceDN w:val="0"/>
              <w:adjustRightInd w:val="0"/>
              <w:spacing w:before="120" w:after="120" w:line="280" w:lineRule="exact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Keeping</w:t>
            </w:r>
            <w:r w:rsidRPr="000E48ED" w:rsidR="007C3E67">
              <w:rPr>
                <w:sz w:val="20"/>
                <w:szCs w:val="20"/>
                <w:lang w:val="en-US"/>
              </w:rPr>
              <w:t xml:space="preserve"> of bee colonies</w:t>
            </w:r>
            <w:r w:rsidR="00961ED8">
              <w:rPr>
                <w:sz w:val="20"/>
                <w:szCs w:val="20"/>
                <w:lang w:val="en-US"/>
              </w:rPr>
              <w:t>, commonly by using</w:t>
            </w:r>
            <w:r w:rsidRPr="000E48ED" w:rsidR="007C3E67">
              <w:rPr>
                <w:sz w:val="20"/>
                <w:szCs w:val="20"/>
                <w:lang w:val="en-US"/>
              </w:rPr>
              <w:t xml:space="preserve"> hives with ease of management</w:t>
            </w:r>
            <w:r w:rsidR="00933719">
              <w:rPr>
                <w:sz w:val="20"/>
                <w:szCs w:val="20"/>
                <w:lang w:val="en-US"/>
              </w:rPr>
              <w:t xml:space="preserve"> for the production of honey</w:t>
            </w:r>
            <w:r>
              <w:rPr>
                <w:sz w:val="20"/>
                <w:szCs w:val="20"/>
                <w:lang w:val="en-US"/>
              </w:rPr>
              <w:t xml:space="preserve"> and</w:t>
            </w:r>
            <w:r w:rsidR="00933719">
              <w:rPr>
                <w:sz w:val="20"/>
                <w:szCs w:val="20"/>
                <w:lang w:val="en-US"/>
              </w:rPr>
              <w:t xml:space="preserve"> wax</w:t>
            </w:r>
            <w:r w:rsidR="009F02B2">
              <w:rPr>
                <w:sz w:val="20"/>
                <w:szCs w:val="20"/>
                <w:lang w:val="en-US"/>
              </w:rPr>
              <w:t xml:space="preserve">, either by </w:t>
            </w:r>
            <w:r w:rsidR="009C6082">
              <w:rPr>
                <w:sz w:val="20"/>
                <w:szCs w:val="20"/>
                <w:lang w:val="en-US"/>
              </w:rPr>
              <w:t xml:space="preserve">improved </w:t>
            </w:r>
            <w:r w:rsidR="00961ED8">
              <w:rPr>
                <w:sz w:val="20"/>
                <w:szCs w:val="20"/>
                <w:lang w:val="en-US"/>
              </w:rPr>
              <w:t xml:space="preserve">traditional </w:t>
            </w:r>
            <w:r w:rsidR="009C6082">
              <w:rPr>
                <w:sz w:val="20"/>
                <w:szCs w:val="20"/>
                <w:lang w:val="en-US"/>
              </w:rPr>
              <w:t>or</w:t>
            </w:r>
            <w:r w:rsidR="00961ED8">
              <w:rPr>
                <w:sz w:val="20"/>
                <w:szCs w:val="20"/>
                <w:lang w:val="en-US"/>
              </w:rPr>
              <w:t xml:space="preserve"> modern methods.</w:t>
            </w:r>
            <w:r w:rsidRPr="000E48ED" w:rsidR="007C3E6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Pr="00095D41" w:rsidR="001A53D4" w:rsidTr="0F7F247F" w14:paraId="2EE976BD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  <w:vAlign w:val="center"/>
          </w:tcPr>
          <w:p w:rsidRPr="00961ED8" w:rsidR="001A53D4" w:rsidP="00615C56" w:rsidRDefault="00B13495" w14:paraId="53102F0A" w14:textId="3D16D37A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961ED8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2</w:t>
            </w:r>
            <w:r w:rsidRPr="00961ED8" w:rsidR="001A53D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</w:t>
            </w:r>
            <w:r w:rsidR="00467535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Objective</w:t>
            </w:r>
            <w:r w:rsidR="002B5093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Pr="00700B6F" w:rsidR="001A53D4" w:rsidTr="0F7F247F" w14:paraId="4F25B7E6" w14:textId="77777777">
        <w:trPr>
          <w:trHeight w:val="653"/>
        </w:trPr>
        <w:tc>
          <w:tcPr>
            <w:tcW w:w="8926" w:type="dxa"/>
            <w:gridSpan w:val="2"/>
            <w:tcMar/>
          </w:tcPr>
          <w:p w:rsidRPr="000E48ED" w:rsidR="001A53D4" w:rsidP="00615C56" w:rsidRDefault="009F02B2" w14:paraId="4D7CFDE9" w14:textId="2AD326A3">
            <w:pPr>
              <w:autoSpaceDE w:val="0"/>
              <w:autoSpaceDN w:val="0"/>
              <w:adjustRightInd w:val="0"/>
              <w:spacing w:before="120" w:after="120" w:line="280" w:lineRule="exact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T</w:t>
            </w:r>
            <w:r w:rsidR="002B5093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o produce</w:t>
            </w:r>
            <w:r w:rsidRPr="000E48ED" w:rsidR="0011174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honey and wax to generate</w:t>
            </w:r>
            <w:r w:rsidR="00467535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additional</w:t>
            </w:r>
            <w:r w:rsidRPr="000E48ED" w:rsidR="0011174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income</w:t>
            </w:r>
            <w:r w:rsidR="00961ED8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and</w:t>
            </w:r>
            <w:r w:rsidRPr="000E48ED" w:rsidR="007C3E67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</w:t>
            </w:r>
            <w:r w:rsidR="0093371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to </w:t>
            </w:r>
            <w:r w:rsidR="00B951F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improve</w:t>
            </w:r>
            <w:r w:rsidRPr="000E48ED" w:rsidR="007C3E67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food and nutrition </w:t>
            </w:r>
            <w:r w:rsidR="00961ED8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for </w:t>
            </w:r>
            <w:r w:rsidRPr="000E48ED" w:rsidR="0011174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household</w:t>
            </w:r>
            <w:r w:rsidR="00961ED8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s</w:t>
            </w:r>
            <w:r w:rsidRPr="000E48ED" w:rsidR="00127444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</w:t>
            </w:r>
            <w:r w:rsidRPr="000E48ED" w:rsidR="0011174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Bee</w:t>
            </w:r>
            <w:r w:rsidR="00961ED8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keeping </w:t>
            </w:r>
            <w:r w:rsidR="00981F5B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also </w:t>
            </w:r>
            <w:r w:rsidR="003C0DAD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increases the number of pollinators, which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</w:t>
            </w:r>
            <w:r w:rsidRPr="000E48ED" w:rsidR="0011174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increase</w:t>
            </w:r>
            <w:r w:rsidR="003C0DAD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s</w:t>
            </w:r>
            <w:r w:rsidRPr="000E48ED" w:rsidR="00111749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yields of nearby </w:t>
            </w:r>
            <w:r w:rsidR="003C0DAD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crops, fruit trees and othe</w:t>
            </w:r>
            <w:r w:rsidR="003D6E60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r</w:t>
            </w:r>
            <w:r w:rsidR="003C0DAD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useful plants</w:t>
            </w:r>
            <w:r w:rsidR="003D6E60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in the natural environment</w:t>
            </w:r>
            <w:r w:rsidR="003C0DAD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.</w:t>
            </w:r>
          </w:p>
        </w:tc>
      </w:tr>
      <w:tr w:rsidRPr="00700B6F" w:rsidR="001A53D4" w:rsidTr="0F7F247F" w14:paraId="073DCE0A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</w:tcPr>
          <w:p w:rsidRPr="00961ED8" w:rsidR="001A53D4" w:rsidP="00615C56" w:rsidRDefault="001A53D4" w14:paraId="750CCDBD" w14:textId="386688C6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961ED8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3) Suitability and Adaptability Based upon Local Knowledge</w:t>
            </w:r>
          </w:p>
        </w:tc>
      </w:tr>
      <w:tr w:rsidRPr="00700B6F" w:rsidR="001A53D4" w:rsidTr="0F7F247F" w14:paraId="0472F4CD" w14:textId="77777777">
        <w:tc>
          <w:tcPr>
            <w:tcW w:w="8926" w:type="dxa"/>
            <w:gridSpan w:val="2"/>
            <w:tcMar/>
          </w:tcPr>
          <w:p w:rsidR="00DB0DE8" w:rsidP="00615C56" w:rsidRDefault="00DB0DE8" w14:paraId="6E992678" w14:textId="4F2D46D7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 sufficient area of </w:t>
            </w:r>
            <w:r w:rsidRPr="000E48E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honey flora and water sources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must exist close to the hives</w:t>
            </w:r>
            <w:r w:rsidRPr="000E48E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This makes rehabilitated land with improve</w:t>
            </w:r>
            <w:r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d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vegetation cover ideal for </w:t>
            </w:r>
            <w:r w:rsidR="00700B6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beekeeping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 w:rsidRPr="00AD11F9"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Most </w:t>
            </w:r>
            <w:r w:rsidRPr="00AD11F9" w:rsidR="00700B6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indigenous</w:t>
            </w:r>
            <w:r w:rsidRPr="00AD11F9"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trees and shrubs in the region are source</w:t>
            </w:r>
            <w:r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</w:t>
            </w:r>
            <w:r w:rsidRPr="00AD11F9"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of pollen for honeybees and bloom in different seasons throughout the year</w:t>
            </w:r>
            <w:r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depending on </w:t>
            </w:r>
            <w:r w:rsidRPr="00AD11F9"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rainfall and availab</w:t>
            </w:r>
            <w:r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le</w:t>
            </w:r>
            <w:r w:rsidRPr="00AD11F9"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water sources</w:t>
            </w:r>
            <w:r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Installation of beehives</w:t>
            </w:r>
            <w:r w:rsidRPr="000E48E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should be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away </w:t>
            </w:r>
            <w:r w:rsidRPr="000E48E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from dens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</w:t>
            </w:r>
            <w:r w:rsidRPr="000E48E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ly populated living areas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or agricultural land with chemical application</w:t>
            </w:r>
            <w:r w:rsidRPr="000E48E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should be </w:t>
            </w:r>
            <w:r w:rsidRPr="000E48E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protected from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disturbance by livestock.</w:t>
            </w:r>
            <w:r w:rsidRPr="00AD11F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</w:p>
          <w:p w:rsidRPr="000E48ED" w:rsidR="001A53D4" w:rsidP="00615C56" w:rsidRDefault="00111749" w14:paraId="0DB8C53A" w14:textId="5783C6D9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1A50FE8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Agro-pastoralists have experience 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</w:t>
            </w:r>
            <w:r w:rsidRPr="0F7F247F" w:rsidR="1A50FE8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n harvesting honey from wild bees</w:t>
            </w:r>
            <w:r w:rsidRPr="0F7F247F" w:rsidR="68DE2D9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 with s</w:t>
            </w:r>
            <w:r w:rsidRPr="0F7F247F" w:rsidR="2FC9C59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ome households</w:t>
            </w:r>
            <w:r w:rsidRPr="0F7F247F" w:rsidR="1A50FE8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practic</w:t>
            </w:r>
            <w:r w:rsidRPr="0F7F247F" w:rsidR="68DE2D9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ing</w:t>
            </w:r>
            <w:r w:rsidRPr="0F7F247F" w:rsidR="1A50FE8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traditional </w:t>
            </w:r>
            <w:r w:rsidRPr="0F7F247F" w:rsidR="2FC9C59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</w:t>
            </w:r>
            <w:r w:rsidRPr="0F7F247F" w:rsidR="6A8A68D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eekeeping</w:t>
            </w:r>
            <w:r w:rsidRPr="0F7F247F" w:rsidR="1A50FE8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 w:rsidRPr="0F7F247F" w:rsidR="6D498C2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Existing knowledge will help in adopting improved/modern methods that allow for </w:t>
            </w:r>
            <w:r w:rsidRPr="0F7F247F" w:rsidR="68DE2D9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improved yield and quality</w:t>
            </w:r>
            <w:r w:rsidRPr="0F7F247F" w:rsidR="20296EB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</w:p>
        </w:tc>
      </w:tr>
      <w:tr w:rsidRPr="009768DC" w:rsidR="001A53D4" w:rsidTr="0F7F247F" w14:paraId="541390E3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</w:tcPr>
          <w:p w:rsidRPr="00961ED8" w:rsidR="001A53D4" w:rsidP="00615C56" w:rsidRDefault="001A53D4" w14:paraId="49260ED3" w14:textId="3BCB6EAA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961ED8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4)</w:t>
            </w:r>
            <w:r w:rsidRPr="00961ED8" w:rsidR="00DD46D6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8071F6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Target </w:t>
            </w:r>
            <w:r w:rsidR="009C60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B</w:t>
            </w:r>
            <w:r w:rsidR="008071F6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eneficiaries </w:t>
            </w:r>
          </w:p>
        </w:tc>
      </w:tr>
      <w:tr w:rsidRPr="00700B6F" w:rsidR="001A53D4" w:rsidTr="0F7F247F" w14:paraId="05457A8E" w14:textId="77777777">
        <w:tc>
          <w:tcPr>
            <w:tcW w:w="8926" w:type="dxa"/>
            <w:gridSpan w:val="2"/>
            <w:shd w:val="clear" w:color="auto" w:fill="auto"/>
            <w:tcMar/>
          </w:tcPr>
          <w:p w:rsidRPr="000E48ED" w:rsidR="001A53D4" w:rsidP="00615C56" w:rsidRDefault="00111ACB" w14:paraId="5831B04E" w14:textId="1D40DCA0">
            <w:pPr>
              <w:autoSpaceDE w:val="0"/>
              <w:autoSpaceDN w:val="0"/>
              <w:adjustRightInd w:val="0"/>
              <w:spacing w:before="120" w:after="120" w:line="280" w:lineRule="exact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Target beneficiaries are co-operatives</w:t>
            </w:r>
            <w:r w:rsidR="00347D2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 especially those that manage rehabilitated land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 women’s and youth groups as well as individual families</w:t>
            </w:r>
            <w:r w:rsidR="00962F4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that have a stable home base.</w:t>
            </w:r>
            <w:r w:rsidRPr="000E48ED" w:rsidR="00DB0DE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Pr="009E055B" w:rsidR="00653EAE" w:rsidTr="0F7F247F" w14:paraId="7487C4A8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</w:tcPr>
          <w:p w:rsidRPr="00961ED8" w:rsidR="00653EAE" w:rsidP="00615C56" w:rsidRDefault="00653EAE" w14:paraId="557B415F" w14:textId="74BBD246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961ED8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5) </w:t>
            </w:r>
            <w:r w:rsidR="00347D2F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Yield and market demand</w:t>
            </w:r>
          </w:p>
        </w:tc>
      </w:tr>
      <w:tr w:rsidRPr="00700B6F" w:rsidR="00653EAE" w:rsidTr="0F7F247F" w14:paraId="15D85EB9" w14:textId="77777777">
        <w:tc>
          <w:tcPr>
            <w:tcW w:w="8926" w:type="dxa"/>
            <w:gridSpan w:val="2"/>
            <w:shd w:val="clear" w:color="auto" w:fill="FFFFFF" w:themeFill="background1"/>
            <w:tcMar/>
          </w:tcPr>
          <w:p w:rsidRPr="00961ED8" w:rsidR="00653EAE" w:rsidP="00615C56" w:rsidRDefault="00981F5B" w14:paraId="29BEBFFF" w14:textId="017E071F" w14:noSpellErr="1">
            <w:pPr>
              <w:spacing w:before="120" w:after="120" w:line="280" w:lineRule="exact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 w:rsidRPr="0F7F247F" w:rsidR="2FC9C596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The estimated</w:t>
            </w:r>
            <w:r w:rsidRPr="0F7F247F" w:rsidR="22A859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average production 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per harvest and hive </w:t>
            </w:r>
            <w:r w:rsidRPr="0F7F247F" w:rsidR="22A859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is </w:t>
            </w:r>
            <w:commentRangeStart w:id="1135672213"/>
            <w:r w:rsidRPr="0F7F247F" w:rsidR="22A859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7 kg 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of honey and </w:t>
            </w:r>
            <w:r w:rsidRPr="0F7F247F" w:rsidR="4E32EE8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2 kg 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of wax </w:t>
            </w:r>
            <w:commentRangeEnd w:id="1135672213"/>
            <w:r>
              <w:rPr>
                <w:rStyle w:val="CommentReference"/>
              </w:rPr>
              <w:commentReference w:id="1135672213"/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with up to two </w:t>
            </w:r>
            <w:r w:rsidRPr="0F7F247F" w:rsidR="22A859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harvest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</w:t>
            </w:r>
            <w:r w:rsidRPr="0F7F247F" w:rsidR="22A859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F7F247F" w:rsidR="2FC9C59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per</w:t>
            </w:r>
            <w:r w:rsidRPr="0F7F247F" w:rsidR="22A859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year. </w:t>
            </w:r>
            <w:r w:rsidRPr="0F7F247F" w:rsidR="2FC9C596">
              <w:rPr>
                <w:sz w:val="20"/>
                <w:szCs w:val="20"/>
                <w:lang w:val="en-US"/>
              </w:rPr>
              <w:t xml:space="preserve">Honey </w:t>
            </w:r>
            <w:r w:rsidRPr="0F7F247F" w:rsidR="4E32EE87">
              <w:rPr>
                <w:sz w:val="20"/>
                <w:szCs w:val="20"/>
                <w:lang w:val="en-US"/>
              </w:rPr>
              <w:t xml:space="preserve">and wax </w:t>
            </w:r>
            <w:r w:rsidRPr="0F7F247F" w:rsidR="2FC9C596">
              <w:rPr>
                <w:sz w:val="20"/>
                <w:szCs w:val="20"/>
                <w:lang w:val="en-US"/>
              </w:rPr>
              <w:t>can be market</w:t>
            </w:r>
            <w:r w:rsidRPr="0F7F247F" w:rsidR="31433461">
              <w:rPr>
                <w:sz w:val="20"/>
                <w:szCs w:val="20"/>
                <w:lang w:val="en-US"/>
              </w:rPr>
              <w:t>ed</w:t>
            </w:r>
            <w:r w:rsidRPr="0F7F247F" w:rsidR="2FC9C596">
              <w:rPr>
                <w:sz w:val="20"/>
                <w:szCs w:val="20"/>
                <w:lang w:val="en-US"/>
              </w:rPr>
              <w:t xml:space="preserve"> locally</w:t>
            </w:r>
            <w:r w:rsidRPr="0F7F247F" w:rsidR="62B9E6E5">
              <w:rPr>
                <w:sz w:val="20"/>
                <w:szCs w:val="20"/>
                <w:lang w:val="en-US"/>
              </w:rPr>
              <w:t>. T</w:t>
            </w:r>
            <w:r w:rsidRPr="0F7F247F" w:rsidR="674DCCA8">
              <w:rPr>
                <w:sz w:val="20"/>
                <w:szCs w:val="20"/>
                <w:lang w:val="en-US"/>
              </w:rPr>
              <w:t xml:space="preserve">he expected minimum income per year </w:t>
            </w:r>
            <w:r w:rsidRPr="0F7F247F" w:rsidR="62B9E6E5">
              <w:rPr>
                <w:sz w:val="20"/>
                <w:szCs w:val="20"/>
                <w:lang w:val="en-US"/>
              </w:rPr>
              <w:t xml:space="preserve">and </w:t>
            </w:r>
            <w:r w:rsidRPr="0F7F247F" w:rsidR="674DCCA8">
              <w:rPr>
                <w:sz w:val="20"/>
                <w:szCs w:val="20"/>
                <w:lang w:val="en-US"/>
              </w:rPr>
              <w:t xml:space="preserve">hive </w:t>
            </w:r>
            <w:r w:rsidRPr="0F7F247F" w:rsidR="62B9E6E5">
              <w:rPr>
                <w:sz w:val="20"/>
                <w:szCs w:val="20"/>
                <w:lang w:val="en-US"/>
              </w:rPr>
              <w:t>amounts to</w:t>
            </w:r>
            <w:r w:rsidRPr="0F7F247F" w:rsidR="674DCCA8">
              <w:rPr>
                <w:sz w:val="20"/>
                <w:szCs w:val="20"/>
                <w:lang w:val="en-US"/>
              </w:rPr>
              <w:t xml:space="preserve"> ETB</w:t>
            </w:r>
            <w:r w:rsidRPr="0F7F247F" w:rsidR="4E32EE87">
              <w:rPr>
                <w:sz w:val="20"/>
                <w:szCs w:val="20"/>
                <w:lang w:val="en-US"/>
              </w:rPr>
              <w:t xml:space="preserve"> 4,900</w:t>
            </w:r>
            <w:r w:rsidRPr="0F7F247F" w:rsidR="62B9E6E5">
              <w:rPr>
                <w:sz w:val="20"/>
                <w:szCs w:val="20"/>
                <w:lang w:val="en-US"/>
              </w:rPr>
              <w:t xml:space="preserve">, depending on fluctuating demand and market prices. </w:t>
            </w:r>
            <w:r w:rsidRPr="0F7F247F" w:rsidR="732FD98A">
              <w:rPr>
                <w:sz w:val="20"/>
                <w:szCs w:val="20"/>
                <w:lang w:val="en-US"/>
              </w:rPr>
              <w:t xml:space="preserve">Usually, there is a solid demand for </w:t>
            </w:r>
            <w:r w:rsidRPr="0F7F247F" w:rsidR="014AFAA2">
              <w:rPr>
                <w:sz w:val="20"/>
                <w:szCs w:val="20"/>
                <w:lang w:val="en-US"/>
              </w:rPr>
              <w:t>quality</w:t>
            </w:r>
            <w:r w:rsidRPr="0F7F247F" w:rsidR="732FD98A">
              <w:rPr>
                <w:sz w:val="20"/>
                <w:szCs w:val="20"/>
                <w:lang w:val="en-US"/>
              </w:rPr>
              <w:t xml:space="preserve"> honey and wax.</w:t>
            </w:r>
          </w:p>
        </w:tc>
      </w:tr>
      <w:tr w:rsidRPr="00700B6F" w:rsidR="00653EAE" w:rsidTr="0F7F247F" w14:paraId="62DFECF0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</w:tcPr>
          <w:p w:rsidRPr="00961ED8" w:rsidR="00653EAE" w:rsidP="00615C56" w:rsidRDefault="00653EAE" w14:paraId="216961F6" w14:textId="1A8B6340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961ED8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6) Periods and Phases of Implementation</w:t>
            </w:r>
          </w:p>
        </w:tc>
      </w:tr>
      <w:tr w:rsidRPr="00700B6F" w:rsidR="00653EAE" w:rsidTr="0F7F247F" w14:paraId="42D34C18" w14:textId="77777777">
        <w:trPr>
          <w:trHeight w:val="440"/>
        </w:trPr>
        <w:tc>
          <w:tcPr>
            <w:tcW w:w="8926" w:type="dxa"/>
            <w:gridSpan w:val="2"/>
            <w:shd w:val="clear" w:color="auto" w:fill="FFFFFF" w:themeFill="background1"/>
            <w:tcMar/>
          </w:tcPr>
          <w:p w:rsidRPr="000E48ED" w:rsidR="00245763" w:rsidP="00615C56" w:rsidRDefault="00094815" w14:paraId="43919378" w14:textId="5331CEEF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Can be implemented 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during the whole 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year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if 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sufficient water </w:t>
            </w:r>
            <w:r w:rsidRPr="0F7F247F" w:rsidR="5067F74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and flora 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is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available. Transfer of bee colonies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</w:t>
            </w:r>
            <w:r w:rsidRPr="0F7F247F" w:rsidR="47E2FB4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and therefore </w:t>
            </w:r>
            <w:r w:rsidRPr="0F7F247F" w:rsidR="014AFAA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also the </w:t>
            </w:r>
            <w:r w:rsidRPr="0F7F247F" w:rsidR="47E2FB4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technical training of </w:t>
            </w:r>
            <w:r w:rsidRPr="0F7F247F" w:rsidR="014AFAA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the bee-keepers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is most favourable 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at the end of </w:t>
            </w:r>
            <w:r w:rsidRPr="0F7F247F" w:rsidR="62B9E6E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the 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main rainy season.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F7F247F" w:rsidR="47E2FB4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Cooperative set-up and negotiation of implementation arrangements </w:t>
            </w:r>
            <w:r w:rsidRPr="0F7F247F" w:rsidR="673DAEC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should happen </w:t>
            </w:r>
            <w:r w:rsidRPr="0F7F247F" w:rsidR="47E2FB4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2-3 months before that.</w:t>
            </w:r>
          </w:p>
        </w:tc>
      </w:tr>
      <w:tr w:rsidRPr="001A53D4" w:rsidR="00653EAE" w:rsidTr="0F7F247F" w14:paraId="49AD2BFB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</w:tcPr>
          <w:p w:rsidRPr="00C10A88" w:rsidR="00653EAE" w:rsidP="00615C56" w:rsidRDefault="00653EAE" w14:paraId="5FD35693" w14:textId="64485F9E">
            <w:pPr>
              <w:autoSpaceDE w:val="0"/>
              <w:autoSpaceDN w:val="0"/>
              <w:adjustRightInd w:val="0"/>
              <w:spacing w:before="120" w:after="120" w:line="280" w:lineRule="exact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961ED8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7) Planning and Implementation Arrangements</w:t>
            </w:r>
          </w:p>
        </w:tc>
      </w:tr>
      <w:tr w:rsidRPr="00700B6F" w:rsidR="00653EAE" w:rsidTr="0F7F247F" w14:paraId="3ED72BF7" w14:textId="77777777">
        <w:trPr>
          <w:trHeight w:val="1125"/>
        </w:trPr>
        <w:tc>
          <w:tcPr>
            <w:tcW w:w="8926" w:type="dxa"/>
            <w:gridSpan w:val="2"/>
            <w:shd w:val="clear" w:color="auto" w:fill="FFFFFF" w:themeFill="background1"/>
            <w:tcMar/>
          </w:tcPr>
          <w:p w:rsidR="06593D39" w:rsidP="0F7F247F" w:rsidRDefault="06593D39" w14:paraId="3947E04F" w14:textId="7BAE8F55">
            <w:pPr>
              <w:pStyle w:val="Standard"/>
              <w:spacing w:before="120" w:after="120" w:line="280" w:lineRule="exact"/>
              <w:ind w:left="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06593D3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Awareness creation:</w:t>
            </w:r>
          </w:p>
          <w:p w:rsidRPr="00C52C02" w:rsidR="00347D2F" w:rsidP="00615C56" w:rsidRDefault="00347D2F" w14:paraId="5A66506F" w14:textId="081FA4C8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Establishment of interest in the community: presentation of modern hives, quality of honey, exchange with other local 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bee</w:t>
            </w:r>
            <w:r w:rsidRPr="0F7F247F" w:rsidR="44FE226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-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keepers</w:t>
            </w:r>
            <w:r w:rsidRPr="0F7F247F" w:rsidR="6674EAF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="00347D2F" w:rsidP="00615C56" w:rsidRDefault="00347D2F" w14:paraId="3ED3ABD0" w14:textId="14318919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establishment of beekeeping user group 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(10 users</w:t>
            </w:r>
            <w:r w:rsidRPr="0F7F247F" w:rsidR="232C8BD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half and half 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male and female recommended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or youth groups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optional also</w:t>
            </w:r>
            <w:r w:rsidRPr="0F7F247F" w:rsidR="027EFE7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‘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female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-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only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-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groups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’</w:t>
            </w:r>
            <w:r w:rsidRPr="0F7F247F" w:rsidR="259EEA1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)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: facilitate meetings, explain all necessary activities, organizational options, roles played by individuals, make aware of typical mistakes made by new groups, etc. </w:t>
            </w:r>
          </w:p>
          <w:p w:rsidRPr="00C52C02" w:rsidR="00615C56" w:rsidP="00615C56" w:rsidRDefault="00615C56" w14:paraId="5F330625" w14:textId="77777777">
            <w:pPr>
              <w:pStyle w:val="Listenabsatz"/>
              <w:spacing w:before="120" w:after="120" w:line="280" w:lineRule="exact"/>
              <w:ind w:left="312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</w:p>
          <w:p w:rsidRPr="00615C56" w:rsidR="00615C56" w:rsidP="00615C56" w:rsidRDefault="00615C56" w14:paraId="3D5C7D3E" w14:textId="77777777">
            <w:pPr>
              <w:pStyle w:val="Listenabsatz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</w:p>
          <w:p w:rsidR="008705AF" w:rsidP="00615C56" w:rsidRDefault="008705AF" w14:paraId="292F5F24" w14:textId="0491C6EC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6E1A6BB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ssist beneficiaries in negotiating cooperation conditions</w:t>
            </w:r>
            <w:r w:rsidRPr="0F7F247F" w:rsidR="3DB762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with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the </w:t>
            </w:r>
            <w:r w:rsidRPr="0F7F247F" w:rsidR="6E1A6BB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supporting organisation </w:t>
            </w:r>
            <w:r w:rsidRPr="0F7F247F" w:rsidR="3DB762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offering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F7F247F" w:rsidR="5327B48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initial </w:t>
            </w:r>
            <w:r w:rsidRPr="0F7F247F" w:rsidR="6E1A6BB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input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 such as hives, bee colonies, equipment, </w:t>
            </w:r>
            <w:r w:rsidRPr="0F7F247F" w:rsidR="53ED652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etc.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Determine beneficiary contributions in cash, kind and labour</w:t>
            </w:r>
            <w:r w:rsidRPr="0F7F247F" w:rsidR="6674EAF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864443" w:rsidR="00A37E86" w:rsidP="00615C56" w:rsidRDefault="007F1745" w14:paraId="0BC93570" w14:textId="27D99C25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3EE63B9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Training for </w:t>
            </w:r>
            <w:r w:rsidRPr="0F7F247F" w:rsidR="732FD98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beneficiaries</w:t>
            </w:r>
            <w:r w:rsidRPr="0F7F247F" w:rsidR="3EE63B9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on 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site selection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general overview of 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improve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d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beekeeping</w:t>
            </w:r>
            <w:r w:rsidRPr="0F7F247F" w:rsidR="1A8CC19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management, </w:t>
            </w:r>
            <w:r w:rsidRPr="0F7F247F" w:rsidR="5F3821B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harvest and post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-</w:t>
            </w:r>
            <w:r w:rsidRPr="0F7F247F" w:rsidR="5F3821B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harvest management of honey</w:t>
            </w:r>
            <w:r w:rsidRPr="0F7F247F" w:rsidR="14B1609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</w:t>
            </w:r>
            <w:r w:rsidRPr="0F7F247F" w:rsidR="6B82A2F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packaging</w:t>
            </w:r>
            <w:r w:rsidRPr="0F7F247F" w:rsidR="06AEA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</w:t>
            </w:r>
            <w:r w:rsidRPr="0F7F247F" w:rsidR="6B82A2F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marketing</w:t>
            </w:r>
            <w:r w:rsidRPr="0F7F247F" w:rsidR="17D68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283E26" w:rsidP="00615C56" w:rsidRDefault="00283E26" w14:paraId="6987E08C" w14:textId="5299FAD5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Agreement with user group members on plot location</w:t>
            </w:r>
            <w:r w:rsidRPr="00C52C02" w:rsidR="00245F1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283E26" w:rsidP="0F7F247F" w:rsidRDefault="00283E26" w14:paraId="794EE57F" w14:textId="096FFF39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in assigning specific tasks to </w:t>
            </w:r>
            <w:r w:rsidRPr="0F7F247F" w:rsidR="4C9AB7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user </w:t>
            </w: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group members</w:t>
            </w:r>
            <w:r w:rsidRPr="0F7F247F" w:rsidR="4760C46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 For quality insurance, responsibilities must be individually assigned, possible in a rotation. N</w:t>
            </w: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 general responsibilities to inspect the beehives regularly</w:t>
            </w:r>
            <w:r w:rsidRPr="0F7F247F" w:rsidR="64FD9FB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</w:p>
          <w:p w:rsidRPr="00C52C02" w:rsidR="00283E26" w:rsidP="0F7F247F" w:rsidRDefault="00283E26" w14:paraId="4BFABA88" w14:textId="0323C5D9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sz w:val="20"/>
                <w:szCs w:val="20"/>
                <w:lang w:val="en-GB"/>
              </w:rPr>
            </w:pP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Establishment of a beekeeping fund (either stand alone or as a part of the cooperative fund; collaborate with Woreda specialists). All members must contribute to fund </w:t>
            </w:r>
            <w:r w:rsidRPr="0F7F247F" w:rsidR="43F7D47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an agreed amount in </w:t>
            </w: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ETB to receive beehive</w:t>
            </w:r>
            <w:r w:rsidRPr="0F7F247F" w:rsidR="380717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</w:t>
            </w: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other </w:t>
            </w:r>
            <w:r w:rsidRPr="0F7F247F" w:rsidR="6AE003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materials</w:t>
            </w:r>
            <w:r w:rsidRPr="0F7F247F" w:rsidR="6674EAF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864443" w:rsidR="00245763" w:rsidP="00615C56" w:rsidRDefault="00283E26" w14:paraId="137D0937" w14:textId="736978A4">
            <w:pPr>
              <w:pStyle w:val="ListeInfotechs"/>
              <w:spacing w:line="280" w:lineRule="exact"/>
            </w:pPr>
            <w:r>
              <w:t xml:space="preserve">Assist </w:t>
            </w:r>
            <w:r w:rsidRPr="00E76FFC">
              <w:t>a</w:t>
            </w:r>
            <w:r w:rsidRPr="00E76FFC" w:rsidR="00C6634F">
              <w:t>greement</w:t>
            </w:r>
            <w:r w:rsidRPr="00864443" w:rsidR="00C6634F">
              <w:t xml:space="preserve"> within </w:t>
            </w:r>
            <w:r>
              <w:t>user group</w:t>
            </w:r>
            <w:r w:rsidRPr="00864443" w:rsidR="00C6634F">
              <w:t xml:space="preserve"> on use of revenue: </w:t>
            </w:r>
            <w:r w:rsidR="0000676F">
              <w:t xml:space="preserve">a certain percentage </w:t>
            </w:r>
            <w:r w:rsidR="00467535">
              <w:t>should</w:t>
            </w:r>
            <w:r w:rsidRPr="00864443" w:rsidR="00C6634F">
              <w:t xml:space="preserve"> go to cooperative fund to support </w:t>
            </w:r>
            <w:r w:rsidRPr="00864443" w:rsidR="00245763">
              <w:t xml:space="preserve">the growth of the </w:t>
            </w:r>
            <w:r w:rsidR="009768DC">
              <w:t xml:space="preserve">beekeeping </w:t>
            </w:r>
            <w:r w:rsidRPr="00864443" w:rsidR="00245763">
              <w:t xml:space="preserve">activity </w:t>
            </w:r>
            <w:r w:rsidR="00F76F93">
              <w:t>and finance repair and replacement of materials</w:t>
            </w:r>
            <w:r w:rsidR="009768DC">
              <w:t xml:space="preserve">. </w:t>
            </w:r>
            <w:r w:rsidR="0000676F">
              <w:t>C</w:t>
            </w:r>
            <w:r w:rsidR="009768DC">
              <w:t>ross-funding of other activities only when user group insists, otherwise danger of reducing incentive to continue</w:t>
            </w:r>
            <w:r w:rsidR="0000676F">
              <w:t xml:space="preserve"> with bee-keeping activity</w:t>
            </w:r>
            <w:r w:rsidR="009768DC">
              <w:t>.</w:t>
            </w:r>
            <w:r w:rsidR="00F76F93">
              <w:t xml:space="preserve"> </w:t>
            </w:r>
          </w:p>
        </w:tc>
      </w:tr>
      <w:tr w:rsidRPr="00700B6F" w:rsidR="00653EAE" w:rsidTr="0F7F247F" w14:paraId="7159997E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</w:tcPr>
          <w:p w:rsidRPr="00961ED8" w:rsidR="00653EAE" w:rsidP="00615C56" w:rsidRDefault="009768DC" w14:paraId="6AF919A4" w14:textId="187BD527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8</w:t>
            </w:r>
            <w:r w:rsidRPr="00961ED8" w:rsidR="00653EAE">
              <w:rPr>
                <w:b/>
                <w:sz w:val="20"/>
                <w:szCs w:val="20"/>
                <w:lang w:val="en-US"/>
              </w:rPr>
              <w:t xml:space="preserve">) </w:t>
            </w:r>
            <w:r w:rsidR="000936A9">
              <w:rPr>
                <w:b/>
                <w:sz w:val="20"/>
                <w:szCs w:val="20"/>
                <w:lang w:val="en-US"/>
              </w:rPr>
              <w:t>Work Steps and Input Requirements</w:t>
            </w:r>
          </w:p>
        </w:tc>
      </w:tr>
      <w:tr w:rsidRPr="00700B6F" w:rsidR="00653EAE" w:rsidTr="0F7F247F" w14:paraId="7BF43827" w14:textId="77777777">
        <w:tc>
          <w:tcPr>
            <w:tcW w:w="8926" w:type="dxa"/>
            <w:gridSpan w:val="2"/>
            <w:shd w:val="clear" w:color="auto" w:fill="FFFFFF" w:themeFill="background1"/>
            <w:tcMar/>
          </w:tcPr>
          <w:p w:rsidR="2BCCF058" w:rsidP="0F7F247F" w:rsidRDefault="2BCCF058" w14:paraId="45ED7C11" w14:textId="424BDE70">
            <w:pPr>
              <w:pStyle w:val="Standard"/>
              <w:spacing w:before="120" w:after="120" w:line="280" w:lineRule="exact"/>
              <w:ind w:left="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F7F247F" w:rsidR="2BCCF05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Input for awareness creation</w:t>
            </w:r>
            <w:r w:rsidRPr="0F7F247F" w:rsidR="190768B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implementation</w:t>
            </w:r>
            <w:r w:rsidRPr="0F7F247F" w:rsidR="2BCCF05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:</w:t>
            </w:r>
          </w:p>
          <w:p w:rsidR="2BCCF058" w:rsidP="0F7F247F" w:rsidRDefault="2BCCF058" w14:paraId="59B174A1" w14:textId="0FC89410">
            <w:pPr>
              <w:pStyle w:val="Listenabsatz"/>
              <w:numPr>
                <w:ilvl w:val="0"/>
                <w:numId w:val="20"/>
              </w:numPr>
              <w:spacing w:before="120" w:after="120" w:line="280" w:lineRule="exact"/>
              <w:jc w:val="both"/>
              <w:rPr>
                <w:rFonts w:ascii="Symbol" w:hAnsi="Symbol" w:eastAsia="Symbol" w:cs="Symbol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0F7F247F" w:rsidR="2BCCF05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Demonstration hives, wax and honey; travel for peer exchange</w:t>
            </w:r>
          </w:p>
          <w:p w:rsidR="30D2B247" w:rsidP="0F7F247F" w:rsidRDefault="30D2B247" w14:paraId="61C0277F" w14:textId="6336E976">
            <w:pPr>
              <w:pStyle w:val="Listenabsatz"/>
              <w:numPr>
                <w:ilvl w:val="0"/>
                <w:numId w:val="20"/>
              </w:numPr>
              <w:spacing w:before="120" w:after="120" w:line="280" w:lineRule="exact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0F7F247F" w:rsidR="30D2B24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Visualisation </w:t>
            </w:r>
            <w:r w:rsidRPr="0F7F247F" w:rsidR="5339423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and training </w:t>
            </w:r>
            <w:r w:rsidRPr="0F7F247F" w:rsidR="30D2B24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materials</w:t>
            </w:r>
          </w:p>
          <w:p w:rsidRPr="00C52C02" w:rsidR="00653EAE" w:rsidP="00615C56" w:rsidRDefault="00A82857" w14:paraId="0122E4CF" w14:textId="79CBCC7E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Training </w:t>
            </w:r>
            <w:r w:rsidRPr="00C52C02" w:rsidR="00283E2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 selected members in different skills</w:t>
            </w:r>
            <w:r w:rsidRPr="00C52C02" w:rsidR="0000676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</w:t>
            </w:r>
            <w:r w:rsidRPr="00C52C02" w:rsidR="00F71D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but never just one person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: </w:t>
            </w:r>
            <w:r w:rsidRPr="00C52C02" w:rsidR="0000676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ransport of colony, building of modern hives, securing site, honey and wax harvest, </w:t>
            </w:r>
            <w:r w:rsidRPr="00C52C02" w:rsidR="00F71D0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inspection of harvest and hives, 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treatment of honey, packing, marketing</w:t>
            </w:r>
            <w:r w:rsidRPr="00C52C02" w:rsidR="00245F1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A82857" w:rsidP="00615C56" w:rsidRDefault="00A82857" w14:paraId="10950436" w14:textId="0747CE78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Assist in building hives and establishing colonies</w:t>
            </w:r>
            <w:r w:rsidRPr="00C52C02" w:rsidR="00245F1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A82857" w:rsidP="00615C56" w:rsidRDefault="00A82857" w14:paraId="5F62F44B" w14:textId="71664109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Monitoring of site and activities</w:t>
            </w:r>
            <w:r w:rsidRPr="00C52C02" w:rsidR="00245F1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A82857" w:rsidP="00615C56" w:rsidRDefault="00A82857" w14:paraId="001F6693" w14:textId="3ED94DE7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Assistan</w:t>
            </w:r>
            <w:r w:rsidRPr="00C52C02" w:rsidR="00283E2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 with potential pest attacks</w:t>
            </w:r>
            <w:r w:rsidRPr="00C52C02" w:rsidR="00245F1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A82857" w:rsidP="00615C56" w:rsidRDefault="00A82857" w14:paraId="2D151C9F" w14:textId="40187931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Assistance during first harvest of h</w:t>
            </w:r>
            <w:r w:rsidRPr="00C52C02" w:rsidR="00283E2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ney and wax</w:t>
            </w:r>
            <w:r w:rsidRPr="00C52C02" w:rsidR="00245F1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F71D00" w:rsidP="0F7F247F" w:rsidRDefault="00F71D00" w14:paraId="15626CCA" w14:textId="5F7319E7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Assistance in </w:t>
            </w:r>
            <w:r w:rsidRPr="0F7F247F" w:rsidR="4DE2972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organi</w:t>
            </w:r>
            <w:r w:rsidRPr="0F7F247F" w:rsidR="631C09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sing</w:t>
            </w:r>
            <w:r w:rsidRPr="0F7F247F" w:rsidR="4DE2972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use of honey: packaging, marketing</w:t>
            </w:r>
            <w:r w:rsidRPr="0F7F247F" w:rsidR="69F8D199">
              <w:rPr>
                <w:sz w:val="20"/>
                <w:szCs w:val="20"/>
                <w:lang w:val="en-US"/>
              </w:rPr>
              <w:t>.</w:t>
            </w:r>
          </w:p>
        </w:tc>
      </w:tr>
      <w:tr w:rsidRPr="000E26C5" w:rsidR="00653EAE" w:rsidTr="0F7F247F" w14:paraId="1F0D8E62" w14:textId="77777777">
        <w:tc>
          <w:tcPr>
            <w:tcW w:w="8926" w:type="dxa"/>
            <w:gridSpan w:val="2"/>
            <w:shd w:val="clear" w:color="auto" w:fill="D9D9D9" w:themeFill="background1" w:themeFillShade="D9"/>
            <w:tcMar/>
          </w:tcPr>
          <w:p w:rsidRPr="00961ED8" w:rsidR="00653EAE" w:rsidP="00615C56" w:rsidRDefault="009768DC" w14:paraId="2EB6349F" w14:textId="4258639B">
            <w:pPr>
              <w:spacing w:before="120" w:after="120" w:line="280" w:lineRule="exact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9</w:t>
            </w:r>
            <w:r w:rsidRPr="00961ED8" w:rsidR="00653EA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</w:t>
            </w:r>
            <w:r w:rsidR="00C6634F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Risks, </w:t>
            </w:r>
            <w:r w:rsidRPr="00961ED8" w:rsidR="00653EA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Constraints and Limitations</w:t>
            </w:r>
          </w:p>
        </w:tc>
      </w:tr>
      <w:tr w:rsidRPr="00700B6F" w:rsidR="00653EAE" w:rsidTr="0F7F247F" w14:paraId="5A0CC77D" w14:textId="77777777">
        <w:tc>
          <w:tcPr>
            <w:tcW w:w="8926" w:type="dxa"/>
            <w:gridSpan w:val="2"/>
            <w:shd w:val="clear" w:color="auto" w:fill="FFFFFF" w:themeFill="background1"/>
            <w:tcMar/>
          </w:tcPr>
          <w:p w:rsidRPr="00C52C02" w:rsidR="00653EAE" w:rsidP="00615C56" w:rsidRDefault="00594AF9" w14:paraId="24704CD6" w14:textId="5C2B327D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0E48ED">
              <w:rPr>
                <w:sz w:val="20"/>
                <w:szCs w:val="20"/>
                <w:lang w:val="en-US"/>
              </w:rPr>
              <w:t>Pests</w:t>
            </w:r>
            <w:r w:rsidR="00C6634F">
              <w:rPr>
                <w:sz w:val="20"/>
                <w:szCs w:val="20"/>
                <w:lang w:val="en-US"/>
              </w:rPr>
              <w:t>,</w:t>
            </w:r>
            <w:r w:rsidRPr="000E48ED">
              <w:rPr>
                <w:sz w:val="20"/>
                <w:szCs w:val="20"/>
                <w:lang w:val="en-US"/>
              </w:rPr>
              <w:t xml:space="preserve"> 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diseases </w:t>
            </w:r>
            <w:r w:rsidRPr="00C52C02" w:rsidR="00C6634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and wild animals </w:t>
            </w: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attacking bee </w:t>
            </w:r>
            <w:r w:rsidRPr="00C52C02" w:rsidR="00700B6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colony</w:t>
            </w:r>
            <w:r w:rsidRPr="00C52C02" w:rsidR="00245F1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C52C02" w:rsidR="00653EAE" w:rsidP="00615C56" w:rsidRDefault="00254AAA" w14:paraId="034071EE" w14:textId="187A6159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C52C0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D</w:t>
            </w:r>
            <w:r w:rsidRPr="00C52C02" w:rsidR="00594AF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rought</w:t>
            </w:r>
            <w:r w:rsidRPr="00C52C02" w:rsidR="005B331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 </w:t>
            </w:r>
            <w:r w:rsidRPr="00C52C02" w:rsidR="00594AF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leading to lack of bee forage</w:t>
            </w:r>
            <w:r w:rsidRPr="00C52C02" w:rsidR="000E3DF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drinking water </w:t>
            </w:r>
            <w:r w:rsidRPr="00C52C02" w:rsidR="00C6634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shortage </w:t>
            </w:r>
            <w:r w:rsidRPr="00C52C02" w:rsidR="00594AF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and perishing of colon</w:t>
            </w:r>
            <w:r w:rsidRPr="00C52C02" w:rsidR="0046753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y</w:t>
            </w:r>
            <w:r w:rsidRPr="00C52C02" w:rsidR="00653EA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3D6E60" w:rsidR="003D6E60" w:rsidP="00615C56" w:rsidRDefault="0000676F" w14:noSpellErr="1" w14:paraId="50F73A93" w14:textId="7DF33E7A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89"/>
              <w:jc w:val="both"/>
              <w:rPr>
                <w:sz w:val="20"/>
                <w:szCs w:val="20"/>
                <w:lang w:val="en-US"/>
              </w:rPr>
            </w:pPr>
            <w:r w:rsidRPr="0F7F247F" w:rsidR="43F7D47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</w:t>
            </w:r>
            <w:r w:rsidRPr="0F7F247F" w:rsidR="38B3C24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ack of maintenance due to weak organisations, lack of</w:t>
            </w:r>
            <w:r w:rsidRPr="0F7F247F" w:rsidR="43F7D47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fu</w:t>
            </w:r>
            <w:bookmarkStart w:name="_GoBack" w:id="0"/>
            <w:bookmarkEnd w:id="0"/>
            <w:r w:rsidRPr="0F7F247F" w:rsidR="43F7D47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nds, lack of </w:t>
            </w:r>
            <w:r w:rsidRPr="0F7F247F" w:rsidR="38B3C24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incentives for persons made responsible</w:t>
            </w:r>
            <w:r w:rsidRPr="0F7F247F" w:rsidR="38B3C240">
              <w:rPr>
                <w:sz w:val="20"/>
                <w:szCs w:val="20"/>
                <w:lang w:val="en-US"/>
              </w:rPr>
              <w:t xml:space="preserve"> for maintenance</w:t>
            </w:r>
            <w:r w:rsidRPr="0F7F247F" w:rsidR="43F7D475">
              <w:rPr>
                <w:sz w:val="20"/>
                <w:szCs w:val="20"/>
                <w:lang w:val="en-US"/>
              </w:rPr>
              <w:t>,</w:t>
            </w:r>
            <w:r w:rsidRPr="0F7F247F" w:rsidR="38B3C240">
              <w:rPr>
                <w:sz w:val="20"/>
                <w:szCs w:val="20"/>
                <w:lang w:val="en-US"/>
              </w:rPr>
              <w:t xml:space="preserve"> </w:t>
            </w:r>
            <w:r w:rsidRPr="0F7F247F" w:rsidR="0217F7B8">
              <w:rPr>
                <w:sz w:val="20"/>
                <w:szCs w:val="20"/>
                <w:lang w:val="en-US"/>
              </w:rPr>
              <w:t xml:space="preserve">resulting in low </w:t>
            </w:r>
            <w:r w:rsidRPr="0F7F247F" w:rsidR="40F00FCF">
              <w:rPr>
                <w:sz w:val="20"/>
                <w:szCs w:val="20"/>
                <w:lang w:val="en-US"/>
              </w:rPr>
              <w:t>productivity</w:t>
            </w:r>
            <w:r w:rsidRPr="0F7F247F" w:rsidR="3E9C8C06">
              <w:rPr>
                <w:sz w:val="20"/>
                <w:szCs w:val="20"/>
                <w:lang w:val="en-US"/>
              </w:rPr>
              <w:t xml:space="preserve"> or abandonment</w:t>
            </w:r>
            <w:r w:rsidRPr="0F7F247F" w:rsidR="43F7D475">
              <w:rPr>
                <w:sz w:val="20"/>
                <w:szCs w:val="20"/>
                <w:lang w:val="en-US"/>
              </w:rPr>
              <w:t>.</w:t>
            </w:r>
          </w:p>
          <w:p w:rsidRPr="003D6E60" w:rsidR="003D6E60" w:rsidP="00615C56" w:rsidRDefault="0000676F" w14:paraId="661BF82D" w14:textId="3B8D4D54">
            <w:pPr>
              <w:pStyle w:val="Listenabsatz"/>
              <w:numPr>
                <w:ilvl w:val="0"/>
                <w:numId w:val="8"/>
              </w:numPr>
              <w:spacing w:before="120" w:after="120" w:line="280" w:lineRule="exact"/>
              <w:ind w:left="312" w:hanging="289"/>
              <w:jc w:val="both"/>
              <w:rPr>
                <w:sz w:val="20"/>
                <w:szCs w:val="20"/>
                <w:lang w:val="en-US"/>
              </w:rPr>
            </w:pPr>
            <w:r w:rsidRPr="0F7F247F" w:rsidR="2770E9E0">
              <w:rPr>
                <w:sz w:val="20"/>
                <w:szCs w:val="20"/>
                <w:lang w:val="en-US"/>
              </w:rPr>
              <w:t>Alternative implementation: Beekeeping user group for trainings and joint activities like honey harvest while the beehives are becoming individual property.</w:t>
            </w:r>
          </w:p>
        </w:tc>
      </w:tr>
    </w:tbl>
    <w:p w:rsidRPr="00095D41" w:rsidR="00976D7F" w:rsidP="00F71D00" w:rsidRDefault="00976D7F" w14:paraId="08FFB3CF" w14:textId="6847CD88">
      <w:pPr>
        <w:spacing w:before="120" w:after="120" w:line="240" w:lineRule="auto"/>
        <w:jc w:val="both"/>
        <w:rPr>
          <w:rFonts w:ascii="Calibri" w:hAnsi="Calibri" w:eastAsia="Calibri" w:cs="Times New Roman"/>
          <w:sz w:val="20"/>
          <w:szCs w:val="20"/>
          <w:lang w:val="en-GB"/>
        </w:rPr>
      </w:pPr>
    </w:p>
    <w:sectPr w:rsidRPr="00095D41" w:rsidR="00976D7F" w:rsidSect="00244C07">
      <w:pgSz w:w="11906" w:h="16838" w:orient="portrait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E" w:author="Akker, Elisabeth van den GIZ ET" w:date="2021-06-24T17:17:19" w:id="1135672213">
    <w:p w:rsidR="0F7F247F" w:rsidRDefault="0F7F247F" w14:paraId="72712A01" w14:textId="294C38D4">
      <w:pPr>
        <w:pStyle w:val="CommentText"/>
      </w:pPr>
      <w:r w:rsidR="0F7F247F">
        <w:rPr/>
        <w:t>per harvest or per year?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2712A0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009B99" w16cex:dateUtc="2021-03-20T22:04:00Z"/>
  <w16cex:commentExtensible w16cex:durableId="2408834C" w16cex:dateUtc="2021-03-26T21:59:00Z"/>
  <w16cex:commentExtensible w16cex:durableId="23FC8F8C" w16cex:dateUtc="2021-03-17T20:24:00Z"/>
  <w16cex:commentExtensible w16cex:durableId="3115476F" w16cex:dateUtc="2021-06-24T14:17:19.6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712A01" w16cid:durableId="311547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D47E25"/>
    <w:multiLevelType w:val="hybridMultilevel"/>
    <w:tmpl w:val="6BB2EB30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625"/>
    <w:multiLevelType w:val="hybridMultilevel"/>
    <w:tmpl w:val="DD5481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4C1AAA"/>
    <w:multiLevelType w:val="hybridMultilevel"/>
    <w:tmpl w:val="AA2CDF14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3E782A"/>
    <w:multiLevelType w:val="hybridMultilevel"/>
    <w:tmpl w:val="70DE82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F36C4"/>
    <w:multiLevelType w:val="hybridMultilevel"/>
    <w:tmpl w:val="DC10FEE0"/>
    <w:lvl w:ilvl="0" w:tplc="7FD23F84">
      <w:start w:val="1"/>
      <w:numFmt w:val="bullet"/>
      <w:pStyle w:val="ListeInfotechs"/>
      <w:lvlText w:val=""/>
      <w:lvlJc w:val="left"/>
      <w:pPr>
        <w:ind w:left="216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hint="default" w:ascii="Wingdings" w:hAnsi="Wingdings"/>
      </w:rPr>
    </w:lvl>
  </w:abstractNum>
  <w:abstractNum w:abstractNumId="5" w15:restartNumberingAfterBreak="0">
    <w:nsid w:val="1C116C33"/>
    <w:multiLevelType w:val="hybridMultilevel"/>
    <w:tmpl w:val="99C82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314"/>
    <w:multiLevelType w:val="hybridMultilevel"/>
    <w:tmpl w:val="B178E1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D6B4B"/>
    <w:multiLevelType w:val="hybridMultilevel"/>
    <w:tmpl w:val="56D81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D90"/>
    <w:multiLevelType w:val="hybridMultilevel"/>
    <w:tmpl w:val="038C7BF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E00719"/>
    <w:multiLevelType w:val="hybridMultilevel"/>
    <w:tmpl w:val="6166E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193E45"/>
    <w:multiLevelType w:val="hybridMultilevel"/>
    <w:tmpl w:val="259E77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5328D3"/>
    <w:multiLevelType w:val="hybridMultilevel"/>
    <w:tmpl w:val="E752C020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0471EB0"/>
    <w:multiLevelType w:val="hybridMultilevel"/>
    <w:tmpl w:val="E6EC88DA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3" w15:restartNumberingAfterBreak="0">
    <w:nsid w:val="4CE06BF0"/>
    <w:multiLevelType w:val="hybridMultilevel"/>
    <w:tmpl w:val="B50C3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0175"/>
    <w:multiLevelType w:val="hybridMultilevel"/>
    <w:tmpl w:val="47668E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6D7153"/>
    <w:multiLevelType w:val="hybridMultilevel"/>
    <w:tmpl w:val="B82CEEC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2E70E0C"/>
    <w:multiLevelType w:val="hybridMultilevel"/>
    <w:tmpl w:val="9D880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B436A"/>
    <w:multiLevelType w:val="hybridMultilevel"/>
    <w:tmpl w:val="FF0C278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76336"/>
    <w:multiLevelType w:val="hybridMultilevel"/>
    <w:tmpl w:val="A874D5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">
    <w:abstractNumId w:val="16"/>
  </w:num>
  <w:num w:numId="2">
    <w:abstractNumId w:val="7"/>
  </w:num>
  <w:num w:numId="3">
    <w:abstractNumId w:val="6"/>
  </w:num>
  <w:num w:numId="4">
    <w:abstractNumId w:val="17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12"/>
  </w:num>
  <w:num w:numId="16">
    <w:abstractNumId w:val="2"/>
  </w:num>
  <w:num w:numId="17">
    <w:abstractNumId w:val="11"/>
  </w:num>
  <w:num w:numId="18">
    <w:abstractNumId w:val="18"/>
  </w:num>
  <w:num w:numId="1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kker, Elisabeth van den GIZ ET">
    <w15:presenceInfo w15:providerId="AD" w15:userId="S::elisabeth.akker-van@giz.de::bb738034-5e18-4d2e-a1d7-c43de5501a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5"/>
    <w:rsid w:val="00001C23"/>
    <w:rsid w:val="000046C6"/>
    <w:rsid w:val="00006459"/>
    <w:rsid w:val="0000676F"/>
    <w:rsid w:val="00007229"/>
    <w:rsid w:val="0000740B"/>
    <w:rsid w:val="0001008E"/>
    <w:rsid w:val="00025D84"/>
    <w:rsid w:val="000270FB"/>
    <w:rsid w:val="00027257"/>
    <w:rsid w:val="00031C00"/>
    <w:rsid w:val="000336E6"/>
    <w:rsid w:val="000656FB"/>
    <w:rsid w:val="000936A9"/>
    <w:rsid w:val="00094815"/>
    <w:rsid w:val="00095498"/>
    <w:rsid w:val="00095D41"/>
    <w:rsid w:val="000A5EC5"/>
    <w:rsid w:val="000B20DB"/>
    <w:rsid w:val="000B3C85"/>
    <w:rsid w:val="000C1CCC"/>
    <w:rsid w:val="000C26C2"/>
    <w:rsid w:val="000C7A33"/>
    <w:rsid w:val="000D20E4"/>
    <w:rsid w:val="000D27AA"/>
    <w:rsid w:val="000D7A86"/>
    <w:rsid w:val="000E26C5"/>
    <w:rsid w:val="000E3DF0"/>
    <w:rsid w:val="000E48ED"/>
    <w:rsid w:val="000E7DC0"/>
    <w:rsid w:val="000F1874"/>
    <w:rsid w:val="000F5141"/>
    <w:rsid w:val="001018B2"/>
    <w:rsid w:val="00105F4C"/>
    <w:rsid w:val="00111749"/>
    <w:rsid w:val="00111ACB"/>
    <w:rsid w:val="001224A1"/>
    <w:rsid w:val="00122FCF"/>
    <w:rsid w:val="00127444"/>
    <w:rsid w:val="0013699A"/>
    <w:rsid w:val="001414F8"/>
    <w:rsid w:val="0015654F"/>
    <w:rsid w:val="00161ECF"/>
    <w:rsid w:val="0017450E"/>
    <w:rsid w:val="001933A8"/>
    <w:rsid w:val="00196B8B"/>
    <w:rsid w:val="001A3EBE"/>
    <w:rsid w:val="001A445F"/>
    <w:rsid w:val="001A53D4"/>
    <w:rsid w:val="001D493E"/>
    <w:rsid w:val="001D5A8D"/>
    <w:rsid w:val="001D664F"/>
    <w:rsid w:val="001E77F9"/>
    <w:rsid w:val="002028C7"/>
    <w:rsid w:val="00211CCC"/>
    <w:rsid w:val="002162C8"/>
    <w:rsid w:val="00216577"/>
    <w:rsid w:val="0023419A"/>
    <w:rsid w:val="00244C07"/>
    <w:rsid w:val="00245763"/>
    <w:rsid w:val="00245F15"/>
    <w:rsid w:val="002518A1"/>
    <w:rsid w:val="00254AAA"/>
    <w:rsid w:val="00260F40"/>
    <w:rsid w:val="0026315C"/>
    <w:rsid w:val="00273AB4"/>
    <w:rsid w:val="00275DCF"/>
    <w:rsid w:val="00283E26"/>
    <w:rsid w:val="002A057F"/>
    <w:rsid w:val="002B5093"/>
    <w:rsid w:val="002C228A"/>
    <w:rsid w:val="002F430E"/>
    <w:rsid w:val="0030198F"/>
    <w:rsid w:val="0030636D"/>
    <w:rsid w:val="003412E4"/>
    <w:rsid w:val="0034208B"/>
    <w:rsid w:val="00347D2F"/>
    <w:rsid w:val="003539C9"/>
    <w:rsid w:val="003732F6"/>
    <w:rsid w:val="00373ED2"/>
    <w:rsid w:val="00375249"/>
    <w:rsid w:val="00377A8B"/>
    <w:rsid w:val="003A468D"/>
    <w:rsid w:val="003A590B"/>
    <w:rsid w:val="003C0DAD"/>
    <w:rsid w:val="003C670E"/>
    <w:rsid w:val="003C7F67"/>
    <w:rsid w:val="003D6E60"/>
    <w:rsid w:val="003E3483"/>
    <w:rsid w:val="003E60FB"/>
    <w:rsid w:val="003F4FD1"/>
    <w:rsid w:val="004036C8"/>
    <w:rsid w:val="00405E6B"/>
    <w:rsid w:val="00406DC9"/>
    <w:rsid w:val="004178FA"/>
    <w:rsid w:val="00420E14"/>
    <w:rsid w:val="00447F01"/>
    <w:rsid w:val="004515DC"/>
    <w:rsid w:val="004549F2"/>
    <w:rsid w:val="00457E4A"/>
    <w:rsid w:val="004617EF"/>
    <w:rsid w:val="00467535"/>
    <w:rsid w:val="004909CC"/>
    <w:rsid w:val="00493B3F"/>
    <w:rsid w:val="00494F50"/>
    <w:rsid w:val="004A0756"/>
    <w:rsid w:val="004B0FF0"/>
    <w:rsid w:val="004B2A41"/>
    <w:rsid w:val="004B2F8D"/>
    <w:rsid w:val="004C3177"/>
    <w:rsid w:val="004D2CAD"/>
    <w:rsid w:val="004E3514"/>
    <w:rsid w:val="00503412"/>
    <w:rsid w:val="005104F6"/>
    <w:rsid w:val="0051197F"/>
    <w:rsid w:val="00512BCE"/>
    <w:rsid w:val="00525D06"/>
    <w:rsid w:val="00531D19"/>
    <w:rsid w:val="00536766"/>
    <w:rsid w:val="00543BEA"/>
    <w:rsid w:val="00547E37"/>
    <w:rsid w:val="00561CB6"/>
    <w:rsid w:val="005642AE"/>
    <w:rsid w:val="00594AF9"/>
    <w:rsid w:val="005A5609"/>
    <w:rsid w:val="005B3316"/>
    <w:rsid w:val="005D193E"/>
    <w:rsid w:val="005D3118"/>
    <w:rsid w:val="005D48C9"/>
    <w:rsid w:val="005E743E"/>
    <w:rsid w:val="005F2294"/>
    <w:rsid w:val="0060236B"/>
    <w:rsid w:val="0060386D"/>
    <w:rsid w:val="00603C46"/>
    <w:rsid w:val="00615C56"/>
    <w:rsid w:val="00620F8C"/>
    <w:rsid w:val="00621C84"/>
    <w:rsid w:val="00634285"/>
    <w:rsid w:val="00636BEC"/>
    <w:rsid w:val="00647AD8"/>
    <w:rsid w:val="00653EAE"/>
    <w:rsid w:val="006756C2"/>
    <w:rsid w:val="00685BFA"/>
    <w:rsid w:val="00687345"/>
    <w:rsid w:val="00691648"/>
    <w:rsid w:val="00694AE7"/>
    <w:rsid w:val="006A23D1"/>
    <w:rsid w:val="006A2590"/>
    <w:rsid w:val="006B26D1"/>
    <w:rsid w:val="006B298A"/>
    <w:rsid w:val="006B2C57"/>
    <w:rsid w:val="006B51D7"/>
    <w:rsid w:val="006C3B22"/>
    <w:rsid w:val="006C4A4D"/>
    <w:rsid w:val="006D454A"/>
    <w:rsid w:val="006D7C3E"/>
    <w:rsid w:val="006E2A94"/>
    <w:rsid w:val="006F279E"/>
    <w:rsid w:val="00700B6F"/>
    <w:rsid w:val="00717828"/>
    <w:rsid w:val="007237AE"/>
    <w:rsid w:val="00724544"/>
    <w:rsid w:val="00740347"/>
    <w:rsid w:val="007504E3"/>
    <w:rsid w:val="00773C1A"/>
    <w:rsid w:val="007753CB"/>
    <w:rsid w:val="00795CE1"/>
    <w:rsid w:val="00796429"/>
    <w:rsid w:val="007A1BBF"/>
    <w:rsid w:val="007C3DDF"/>
    <w:rsid w:val="007C3E67"/>
    <w:rsid w:val="007C6091"/>
    <w:rsid w:val="007D5BF2"/>
    <w:rsid w:val="007F1745"/>
    <w:rsid w:val="007F3A8F"/>
    <w:rsid w:val="007F7CCA"/>
    <w:rsid w:val="00800316"/>
    <w:rsid w:val="008013C2"/>
    <w:rsid w:val="00806871"/>
    <w:rsid w:val="008071F6"/>
    <w:rsid w:val="00810710"/>
    <w:rsid w:val="0082266F"/>
    <w:rsid w:val="00822A6C"/>
    <w:rsid w:val="0083033C"/>
    <w:rsid w:val="00831F6A"/>
    <w:rsid w:val="00832589"/>
    <w:rsid w:val="00840B17"/>
    <w:rsid w:val="00844A05"/>
    <w:rsid w:val="00850C11"/>
    <w:rsid w:val="00854CE6"/>
    <w:rsid w:val="00855E3E"/>
    <w:rsid w:val="008575BE"/>
    <w:rsid w:val="00861FDF"/>
    <w:rsid w:val="00861FE1"/>
    <w:rsid w:val="00864443"/>
    <w:rsid w:val="0086741E"/>
    <w:rsid w:val="008705AF"/>
    <w:rsid w:val="008764BC"/>
    <w:rsid w:val="00890D10"/>
    <w:rsid w:val="008934EF"/>
    <w:rsid w:val="008A2E32"/>
    <w:rsid w:val="008A4333"/>
    <w:rsid w:val="008A7E88"/>
    <w:rsid w:val="008B1376"/>
    <w:rsid w:val="008B2D36"/>
    <w:rsid w:val="008B7E1A"/>
    <w:rsid w:val="008E04BF"/>
    <w:rsid w:val="008F49F5"/>
    <w:rsid w:val="009063E7"/>
    <w:rsid w:val="009243F0"/>
    <w:rsid w:val="00927D48"/>
    <w:rsid w:val="00930600"/>
    <w:rsid w:val="00933719"/>
    <w:rsid w:val="00942E13"/>
    <w:rsid w:val="00943E90"/>
    <w:rsid w:val="00947728"/>
    <w:rsid w:val="00961ED8"/>
    <w:rsid w:val="00962F48"/>
    <w:rsid w:val="009768DC"/>
    <w:rsid w:val="00976D7F"/>
    <w:rsid w:val="00977A40"/>
    <w:rsid w:val="00980A4F"/>
    <w:rsid w:val="00980F0C"/>
    <w:rsid w:val="00981F5B"/>
    <w:rsid w:val="00993134"/>
    <w:rsid w:val="009931FC"/>
    <w:rsid w:val="009C6082"/>
    <w:rsid w:val="009C6A23"/>
    <w:rsid w:val="009E055B"/>
    <w:rsid w:val="009E0BE2"/>
    <w:rsid w:val="009E6F40"/>
    <w:rsid w:val="009F02B2"/>
    <w:rsid w:val="009F2AFE"/>
    <w:rsid w:val="00A06B4D"/>
    <w:rsid w:val="00A11C4B"/>
    <w:rsid w:val="00A12146"/>
    <w:rsid w:val="00A340E9"/>
    <w:rsid w:val="00A37E86"/>
    <w:rsid w:val="00A42058"/>
    <w:rsid w:val="00A426AB"/>
    <w:rsid w:val="00A4720D"/>
    <w:rsid w:val="00A50371"/>
    <w:rsid w:val="00A766BE"/>
    <w:rsid w:val="00A768E9"/>
    <w:rsid w:val="00A82857"/>
    <w:rsid w:val="00A95E42"/>
    <w:rsid w:val="00A962B3"/>
    <w:rsid w:val="00AA23DD"/>
    <w:rsid w:val="00AC3744"/>
    <w:rsid w:val="00AD68F7"/>
    <w:rsid w:val="00AF7E95"/>
    <w:rsid w:val="00B12E8F"/>
    <w:rsid w:val="00B12FAC"/>
    <w:rsid w:val="00B13495"/>
    <w:rsid w:val="00B21E05"/>
    <w:rsid w:val="00B30C90"/>
    <w:rsid w:val="00B3491E"/>
    <w:rsid w:val="00B46EBF"/>
    <w:rsid w:val="00B7645F"/>
    <w:rsid w:val="00B85AE7"/>
    <w:rsid w:val="00B87871"/>
    <w:rsid w:val="00B92871"/>
    <w:rsid w:val="00B9428F"/>
    <w:rsid w:val="00B9450C"/>
    <w:rsid w:val="00B951F9"/>
    <w:rsid w:val="00BA1648"/>
    <w:rsid w:val="00BC26A9"/>
    <w:rsid w:val="00BD0F95"/>
    <w:rsid w:val="00BD1A83"/>
    <w:rsid w:val="00BD5FFE"/>
    <w:rsid w:val="00BD62E3"/>
    <w:rsid w:val="00BE525F"/>
    <w:rsid w:val="00BF4E3C"/>
    <w:rsid w:val="00BF542A"/>
    <w:rsid w:val="00BF7282"/>
    <w:rsid w:val="00C06877"/>
    <w:rsid w:val="00C10A88"/>
    <w:rsid w:val="00C25E4C"/>
    <w:rsid w:val="00C47317"/>
    <w:rsid w:val="00C52C02"/>
    <w:rsid w:val="00C64976"/>
    <w:rsid w:val="00C6634F"/>
    <w:rsid w:val="00C844ED"/>
    <w:rsid w:val="00C8499D"/>
    <w:rsid w:val="00C86A58"/>
    <w:rsid w:val="00C947CC"/>
    <w:rsid w:val="00C96E52"/>
    <w:rsid w:val="00CA3FDD"/>
    <w:rsid w:val="00CA4D95"/>
    <w:rsid w:val="00CC0343"/>
    <w:rsid w:val="00CC04D8"/>
    <w:rsid w:val="00CC2628"/>
    <w:rsid w:val="00CC39E0"/>
    <w:rsid w:val="00CD1018"/>
    <w:rsid w:val="00CD1D82"/>
    <w:rsid w:val="00CD22AF"/>
    <w:rsid w:val="00CD2459"/>
    <w:rsid w:val="00CD2E7F"/>
    <w:rsid w:val="00CD49FF"/>
    <w:rsid w:val="00CD7AE8"/>
    <w:rsid w:val="00CF3894"/>
    <w:rsid w:val="00D00973"/>
    <w:rsid w:val="00D00CD3"/>
    <w:rsid w:val="00D0213C"/>
    <w:rsid w:val="00D022C0"/>
    <w:rsid w:val="00D0644F"/>
    <w:rsid w:val="00D35DE3"/>
    <w:rsid w:val="00D43562"/>
    <w:rsid w:val="00D5307E"/>
    <w:rsid w:val="00D67F55"/>
    <w:rsid w:val="00D750F8"/>
    <w:rsid w:val="00D8197C"/>
    <w:rsid w:val="00D97B06"/>
    <w:rsid w:val="00DA4ABD"/>
    <w:rsid w:val="00DB0DE8"/>
    <w:rsid w:val="00DB7729"/>
    <w:rsid w:val="00DD46D6"/>
    <w:rsid w:val="00DD634D"/>
    <w:rsid w:val="00DF5104"/>
    <w:rsid w:val="00DF5A35"/>
    <w:rsid w:val="00E07DFD"/>
    <w:rsid w:val="00E4255E"/>
    <w:rsid w:val="00E449DD"/>
    <w:rsid w:val="00E45ECA"/>
    <w:rsid w:val="00E53FDE"/>
    <w:rsid w:val="00E562A9"/>
    <w:rsid w:val="00E6571D"/>
    <w:rsid w:val="00E7102E"/>
    <w:rsid w:val="00E7395B"/>
    <w:rsid w:val="00E76FFC"/>
    <w:rsid w:val="00E84ECC"/>
    <w:rsid w:val="00E85F0E"/>
    <w:rsid w:val="00E97D59"/>
    <w:rsid w:val="00EA5526"/>
    <w:rsid w:val="00EB2EE8"/>
    <w:rsid w:val="00EB3118"/>
    <w:rsid w:val="00EE1BD3"/>
    <w:rsid w:val="00F1544C"/>
    <w:rsid w:val="00F24AB1"/>
    <w:rsid w:val="00F33A3A"/>
    <w:rsid w:val="00F34852"/>
    <w:rsid w:val="00F36D86"/>
    <w:rsid w:val="00F404BC"/>
    <w:rsid w:val="00F424BE"/>
    <w:rsid w:val="00F46096"/>
    <w:rsid w:val="00F50DBA"/>
    <w:rsid w:val="00F563CE"/>
    <w:rsid w:val="00F71D00"/>
    <w:rsid w:val="00F75B16"/>
    <w:rsid w:val="00F76F93"/>
    <w:rsid w:val="00F81278"/>
    <w:rsid w:val="00F937AB"/>
    <w:rsid w:val="00F97974"/>
    <w:rsid w:val="00FD5829"/>
    <w:rsid w:val="00FD6734"/>
    <w:rsid w:val="00FD6EF3"/>
    <w:rsid w:val="00FE0783"/>
    <w:rsid w:val="00FE42CC"/>
    <w:rsid w:val="00FF46F5"/>
    <w:rsid w:val="00FF59A8"/>
    <w:rsid w:val="014AFAA2"/>
    <w:rsid w:val="0217F7B8"/>
    <w:rsid w:val="027EFE75"/>
    <w:rsid w:val="02EE1D64"/>
    <w:rsid w:val="06593D39"/>
    <w:rsid w:val="06AEA3F4"/>
    <w:rsid w:val="09D9064C"/>
    <w:rsid w:val="0C4783BD"/>
    <w:rsid w:val="0F7F247F"/>
    <w:rsid w:val="114F4870"/>
    <w:rsid w:val="12EB18D1"/>
    <w:rsid w:val="14B16093"/>
    <w:rsid w:val="17D68C02"/>
    <w:rsid w:val="190768BF"/>
    <w:rsid w:val="1A50FE88"/>
    <w:rsid w:val="1A8CC19F"/>
    <w:rsid w:val="20296EB5"/>
    <w:rsid w:val="22A859BA"/>
    <w:rsid w:val="232C8BDC"/>
    <w:rsid w:val="23424213"/>
    <w:rsid w:val="2590CFEF"/>
    <w:rsid w:val="259EEA1F"/>
    <w:rsid w:val="2770E9E0"/>
    <w:rsid w:val="2BCCF058"/>
    <w:rsid w:val="2BD96CE5"/>
    <w:rsid w:val="2D82B977"/>
    <w:rsid w:val="2FC9C596"/>
    <w:rsid w:val="30D2B247"/>
    <w:rsid w:val="31433461"/>
    <w:rsid w:val="36818E4F"/>
    <w:rsid w:val="36818E4F"/>
    <w:rsid w:val="380717A5"/>
    <w:rsid w:val="38B3C240"/>
    <w:rsid w:val="3CF0CFD3"/>
    <w:rsid w:val="3DB762CD"/>
    <w:rsid w:val="3E9C8C06"/>
    <w:rsid w:val="3EE63B9C"/>
    <w:rsid w:val="40F00FCF"/>
    <w:rsid w:val="43F7D475"/>
    <w:rsid w:val="44FE226A"/>
    <w:rsid w:val="4760C469"/>
    <w:rsid w:val="47E2FB48"/>
    <w:rsid w:val="48E37D6E"/>
    <w:rsid w:val="4C9AB700"/>
    <w:rsid w:val="4DE29729"/>
    <w:rsid w:val="4E32EE87"/>
    <w:rsid w:val="5067F74A"/>
    <w:rsid w:val="5327B487"/>
    <w:rsid w:val="53394232"/>
    <w:rsid w:val="53ED6520"/>
    <w:rsid w:val="5F3821BC"/>
    <w:rsid w:val="60437D52"/>
    <w:rsid w:val="62B9E6E5"/>
    <w:rsid w:val="631C0927"/>
    <w:rsid w:val="64FD9FB2"/>
    <w:rsid w:val="6674EAFE"/>
    <w:rsid w:val="673DAEC2"/>
    <w:rsid w:val="674DCCA8"/>
    <w:rsid w:val="68DE2D99"/>
    <w:rsid w:val="69F8D199"/>
    <w:rsid w:val="6A8A68DA"/>
    <w:rsid w:val="6AE003F4"/>
    <w:rsid w:val="6B82A2FD"/>
    <w:rsid w:val="6D498C2D"/>
    <w:rsid w:val="6E1A6BB3"/>
    <w:rsid w:val="732FD98A"/>
    <w:rsid w:val="7845FBF9"/>
    <w:rsid w:val="7B7D9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722"/>
  <w15:docId w15:val="{FBF203A2-6864-4800-BD76-C3DB064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Grid1" w:customStyle="1">
    <w:name w:val="Table Grid1"/>
    <w:basedOn w:val="NormaleTabelle"/>
    <w:next w:val="Tabellenraster"/>
    <w:uiPriority w:val="59"/>
    <w:rsid w:val="008F49F5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">
    <w:name w:val="Table Grid"/>
    <w:basedOn w:val="NormaleTabelle"/>
    <w:uiPriority w:val="59"/>
    <w:rsid w:val="008F49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0C7A33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D5BF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7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DC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E7D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DC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E7D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E7DC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43BE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E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77A8B"/>
    <w:pPr>
      <w:spacing w:after="0" w:line="240" w:lineRule="auto"/>
    </w:pPr>
  </w:style>
  <w:style w:type="paragraph" w:styleId="ListeInfotechs" w:customStyle="1">
    <w:name w:val="Liste Infotechs"/>
    <w:basedOn w:val="Listenabsatz"/>
    <w:link w:val="ListeInfotechsZchn"/>
    <w:qFormat/>
    <w:rsid w:val="00E76FFC"/>
    <w:pPr>
      <w:numPr>
        <w:numId w:val="8"/>
      </w:numPr>
      <w:spacing w:before="60" w:after="120" w:line="240" w:lineRule="auto"/>
      <w:ind w:left="312" w:hanging="289"/>
      <w:jc w:val="both"/>
    </w:pPr>
    <w:rPr>
      <w:rFonts w:ascii="Calibri" w:hAnsi="Calibri" w:eastAsia="Calibri" w:cs="Times New Roman"/>
      <w:sz w:val="20"/>
      <w:szCs w:val="20"/>
      <w:lang w:val="en-GB"/>
    </w:rPr>
  </w:style>
  <w:style w:type="character" w:styleId="ListenabsatzZchn" w:customStyle="1">
    <w:name w:val="Listenabsatz Zchn"/>
    <w:basedOn w:val="Absatz-Standardschriftart"/>
    <w:link w:val="Listenabsatz"/>
    <w:uiPriority w:val="34"/>
    <w:rsid w:val="00E76FFC"/>
  </w:style>
  <w:style w:type="character" w:styleId="ListeInfotechsZchn" w:customStyle="1">
    <w:name w:val="Liste Infotechs Zchn"/>
    <w:basedOn w:val="ListenabsatzZchn"/>
    <w:link w:val="ListeInfotechs"/>
    <w:rsid w:val="00E76FFC"/>
    <w:rPr>
      <w:rFonts w:ascii="Calibri" w:hAnsi="Calibri" w:eastAsia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comments" Target="/word/comments.xml" Id="R99b76255a4154596" /><Relationship Type="http://schemas.microsoft.com/office/2011/relationships/people" Target="/word/people.xml" Id="Rc232797377e44e54" /><Relationship Type="http://schemas.microsoft.com/office/2011/relationships/commentsExtended" Target="/word/commentsExtended.xml" Id="Rbddf1a4032b442ce" /><Relationship Type="http://schemas.microsoft.com/office/2016/09/relationships/commentsIds" Target="/word/commentsIds.xml" Id="R3afd12e65f2748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52785D6BD2D48BFDBF06E585A9F66" ma:contentTypeVersion="4" ma:contentTypeDescription="Ein neues Dokument erstellen." ma:contentTypeScope="" ma:versionID="c22330d934ed93a436df703472b3ab5f">
  <xsd:schema xmlns:xsd="http://www.w3.org/2001/XMLSchema" xmlns:xs="http://www.w3.org/2001/XMLSchema" xmlns:p="http://schemas.microsoft.com/office/2006/metadata/properties" xmlns:ns2="1ffb7387-a71a-451d-8f55-6b2718e40ed0" targetNamespace="http://schemas.microsoft.com/office/2006/metadata/properties" ma:root="true" ma:fieldsID="1e44f1bb1e65c20c605f7d9499468bdb" ns2:_="">
    <xsd:import namespace="1ffb7387-a71a-451d-8f55-6b2718e40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b7387-a71a-451d-8f55-6b2718e4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2D89-C341-437D-93E6-A0CE67031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D9381-D8B7-4A36-AA59-01FC1682EB29}"/>
</file>

<file path=customXml/itemProps3.xml><?xml version="1.0" encoding="utf-8"?>
<ds:datastoreItem xmlns:ds="http://schemas.openxmlformats.org/officeDocument/2006/customXml" ds:itemID="{0400EE10-5E85-46A9-8ED7-292A6FFA0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715799-15FD-4F1F-A728-6D1175FA57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UserLA4528</dc:creator>
  <cp:lastModifiedBy>Akker, Elisabeth van den GIZ ET</cp:lastModifiedBy>
  <cp:revision>10</cp:revision>
  <cp:lastPrinted>2021-06-15T10:18:00Z</cp:lastPrinted>
  <dcterms:created xsi:type="dcterms:W3CDTF">2021-05-25T08:41:00Z</dcterms:created>
  <dcterms:modified xsi:type="dcterms:W3CDTF">2021-06-24T14:30:50Z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0x010100DED52785D6BD2D48BFDBF06E585A9F66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